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AF" w:rsidRDefault="00A10D4E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F60BAF" w:rsidRDefault="00A10D4E">
      <w:pPr>
        <w:jc w:val="center"/>
        <w:rPr>
          <w:rFonts w:ascii="方正小标宋简体" w:eastAsia="方正小标宋简体" w:hAnsi="方正小标宋简体" w:cs="方正小标宋简体"/>
          <w:color w:val="33333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年校级课题拟立项名单</w:t>
      </w:r>
    </w:p>
    <w:tbl>
      <w:tblPr>
        <w:tblW w:w="9504" w:type="dxa"/>
        <w:jc w:val="center"/>
        <w:tblLook w:val="04A0" w:firstRow="1" w:lastRow="0" w:firstColumn="1" w:lastColumn="0" w:noHBand="0" w:noVBand="1"/>
      </w:tblPr>
      <w:tblGrid>
        <w:gridCol w:w="1410"/>
        <w:gridCol w:w="1905"/>
        <w:gridCol w:w="1460"/>
        <w:gridCol w:w="4729"/>
      </w:tblGrid>
      <w:tr w:rsidR="00F60BAF">
        <w:trPr>
          <w:trHeight w:val="66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4"/>
                <w:lang w:bidi="ar"/>
              </w:rPr>
              <w:t>所在单位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</w:tr>
      <w:tr w:rsidR="00F60BAF">
        <w:trPr>
          <w:trHeight w:val="660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临床医学院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吴婉贞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温阳安神法对阳虚失眠患者脑血流的影响及临床疗效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吴晓蕾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基于奥马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哈系统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的妊娠期糖尿病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孕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产妇围生期护理干预模式构建及其应用效果研究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张少颖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基于机器学习的产妇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泌乳启动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延迟风险预测模型构建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陈俊霞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社区老年糖尿病患者智慧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养照护模式的构建及应用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杨姝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EMA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的医学生自杀意念识别及影响因素研究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临床医学院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郑凤娥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基于内脏高敏性机制探讨“老十针”联合痛泻要方对肝郁脾虚型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IBS-D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患者的自主神经系统功能及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NGF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BDNF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神经调节因子水平的影响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李梅君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社区老年人群衰弱表征与营养素养的关联性研究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健康学院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郑小凤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成人缺铁性贫血患者肠道微生物群和代谢物改变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口腔医学院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林师仪</w:t>
            </w:r>
            <w:proofErr w:type="gramEnd"/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四种临床常用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根管封闭剂致牙齿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变色的对比研究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临床医学院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洪雅芬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中药穴位贴敷治疗小儿感冒风寒证的临床疗效观察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一般科技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药学院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李丝红</w:t>
            </w:r>
            <w:proofErr w:type="gramEnd"/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南非叶提取分析和药食两用研究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社科公共部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朱璇璇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ARCS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动机模式在大学英语口语教学中的应用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临床医学院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赵艳萍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基于人工智能超声影像对超声医学教学的应用研究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口腔医学院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黄雅珍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融合</w:t>
            </w:r>
            <w:proofErr w:type="spell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DoPBL</w:t>
            </w:r>
            <w:proofErr w:type="spell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模式的混合式教学在口腔医学实验教学的探索与实践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临床医学院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苗苗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基于混合教学模式下系统化设计《医学影像诊断学》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课程思政的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探索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lastRenderedPageBreak/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健康学院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吴莉莉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PBL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结合思维导图法在微生物学检验教学中的应用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张晓洁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《思想道德与法治》信息化教学改革研究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护理学院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朱晓萍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新时代高职医学院校推动地方文化美育育人的路径探索——以泉州海丝文化为例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中职部</w:t>
            </w:r>
            <w:proofErr w:type="gram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蔡一铃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基于叙事医学伦理的高校辅导员谈心谈话工作研究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党政办公室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陶涛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全面依法治国背景下大学生法治意识培育研究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--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以泉州医学高等专科学校为例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口腔医学院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颜萍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萍</w:t>
            </w:r>
            <w:proofErr w:type="gramEnd"/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新形势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下口腔医学专业专科毕业生就业统计工作存在的问题及对策研究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基础医学部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王姗姗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泉州市小学生生命教育路径探索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以泉州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高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专生命科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学馆为例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一般社科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图书馆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吴小翠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文化传承视角下高校图书馆红色阅读服务研究</w:t>
            </w:r>
          </w:p>
        </w:tc>
      </w:tr>
      <w:tr w:rsidR="00F60BAF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思政专项</w:t>
            </w:r>
            <w:proofErr w:type="gram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AF" w:rsidRDefault="00A10D4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孙吉杰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BAF" w:rsidRDefault="00A10D4E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在高校</w:t>
            </w:r>
            <w:proofErr w:type="gramStart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思政理论</w:t>
            </w:r>
            <w:proofErr w:type="gramEnd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课教学中引入主旋律音乐表达进行大学生德育</w:t>
            </w:r>
            <w:bookmarkStart w:id="0" w:name="_GoBack"/>
            <w:bookmarkEnd w:id="0"/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lang w:bidi="ar"/>
              </w:rPr>
              <w:t>与美育的思考</w:t>
            </w:r>
          </w:p>
        </w:tc>
      </w:tr>
    </w:tbl>
    <w:p w:rsidR="00F60BAF" w:rsidRDefault="00F60BAF">
      <w:pPr>
        <w:pStyle w:val="1"/>
      </w:pPr>
    </w:p>
    <w:p w:rsidR="00F60BAF" w:rsidRDefault="00F60BAF"/>
    <w:sectPr w:rsidR="00F60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4EA5026B"/>
    <w:rsid w:val="00A10D4E"/>
    <w:rsid w:val="00F60BAF"/>
    <w:rsid w:val="18F90652"/>
    <w:rsid w:val="2E164FAD"/>
    <w:rsid w:val="3F2A5E40"/>
    <w:rsid w:val="4EA5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44F836-8F9C-432D-A654-1A61A2D3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.正文"/>
    <w:basedOn w:val="a"/>
    <w:qFormat/>
    <w:rPr>
      <w:rFonts w:ascii="Times New Roman" w:eastAsia="宋体" w:hAnsi="Times New Roman" w:cs="Times New Roman"/>
    </w:rPr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916</Characters>
  <Application>Microsoft Office Word</Application>
  <DocSecurity>0</DocSecurity>
  <Lines>7</Lines>
  <Paragraphs>2</Paragraphs>
  <ScaleCrop>false</ScaleCrop>
  <Company>123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2022-12-20T02:58:00Z</dcterms:created>
  <dcterms:modified xsi:type="dcterms:W3CDTF">2025-05-22T02:01:00Z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0F11860927534DD6BC25A41354930F86</vt:lpwstr>
  </property>
</Properties>
</file>