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ascii="黑体" w:hAnsi="黑体" w:eastAsia="黑体" w:cs="黑体"/>
          <w:kern w:val="0"/>
          <w:sz w:val="32"/>
          <w:szCs w:val="32"/>
        </w:rPr>
      </w:pPr>
      <w:bookmarkStart w:id="0" w:name="_GoBack"/>
      <w:bookmarkEnd w:id="0"/>
      <w:r>
        <w:rPr>
          <w:rFonts w:hint="eastAsia" w:ascii="黑体" w:hAnsi="黑体" w:eastAsia="黑体" w:cs="黑体"/>
          <w:kern w:val="0"/>
          <w:sz w:val="32"/>
          <w:szCs w:val="32"/>
        </w:rPr>
        <w:t>附件</w:t>
      </w:r>
      <w:r>
        <w:rPr>
          <w:rFonts w:ascii="黑体" w:hAnsi="黑体" w:eastAsia="黑体" w:cs="黑体"/>
          <w:kern w:val="0"/>
          <w:sz w:val="32"/>
          <w:szCs w:val="32"/>
        </w:rPr>
        <w:t>2</w:t>
      </w:r>
    </w:p>
    <w:p>
      <w:pPr>
        <w:jc w:val="center"/>
        <w:rPr>
          <w:rFonts w:hint="eastAsia" w:ascii="宋体" w:hAnsi="宋体" w:cs="宋体"/>
          <w:b/>
          <w:bCs/>
          <w:sz w:val="44"/>
          <w:szCs w:val="44"/>
        </w:rPr>
      </w:pPr>
    </w:p>
    <w:p>
      <w:pPr>
        <w:jc w:val="center"/>
        <w:rPr>
          <w:rFonts w:ascii="宋体" w:cs="宋体"/>
          <w:b/>
          <w:bCs/>
          <w:sz w:val="44"/>
          <w:szCs w:val="44"/>
        </w:rPr>
      </w:pPr>
      <w:r>
        <w:rPr>
          <w:rFonts w:hint="eastAsia" w:ascii="宋体" w:hAnsi="宋体" w:cs="宋体"/>
          <w:b/>
          <w:bCs/>
          <w:sz w:val="44"/>
          <w:szCs w:val="44"/>
        </w:rPr>
        <w:t>泉州市社会科学规划项目资金预算表</w:t>
      </w:r>
    </w:p>
    <w:p>
      <w:pPr>
        <w:ind w:right="480" w:firstLine="1062" w:firstLineChars="441"/>
        <w:jc w:val="left"/>
        <w:rPr>
          <w:rFonts w:ascii="黑体" w:eastAsia="黑体" w:cs="Times New Roman"/>
          <w:b/>
          <w:bCs/>
          <w:sz w:val="24"/>
          <w:szCs w:val="24"/>
        </w:rPr>
      </w:pPr>
      <w:r>
        <w:rPr>
          <w:rFonts w:ascii="新宋体" w:eastAsia="新宋体" w:cs="新宋体"/>
          <w:b/>
          <w:bCs/>
          <w:sz w:val="24"/>
          <w:szCs w:val="24"/>
        </w:rPr>
        <w:t xml:space="preserve">                                                              </w:t>
      </w:r>
    </w:p>
    <w:p>
      <w:pPr>
        <w:spacing w:line="440" w:lineRule="exact"/>
        <w:rPr>
          <w:rFonts w:cs="Times New Roman"/>
          <w:sz w:val="24"/>
          <w:szCs w:val="24"/>
        </w:rPr>
      </w:pPr>
      <w:r>
        <w:rPr>
          <w:rFonts w:hint="eastAsia" w:cs="宋体"/>
          <w:sz w:val="24"/>
          <w:szCs w:val="24"/>
        </w:rPr>
        <w:t>预算编制说明：</w:t>
      </w:r>
    </w:p>
    <w:p>
      <w:pPr>
        <w:spacing w:line="440" w:lineRule="exact"/>
        <w:ind w:firstLine="435"/>
        <w:rPr>
          <w:rFonts w:cs="Times New Roman"/>
          <w:sz w:val="24"/>
          <w:szCs w:val="24"/>
        </w:rPr>
      </w:pPr>
      <w:r>
        <w:rPr>
          <w:sz w:val="24"/>
          <w:szCs w:val="24"/>
        </w:rPr>
        <w:t>1.</w:t>
      </w:r>
      <w:r>
        <w:rPr>
          <w:rFonts w:hint="eastAsia" w:cs="宋体"/>
          <w:sz w:val="24"/>
          <w:szCs w:val="24"/>
        </w:rPr>
        <w:t>泉州市社会科学规划项目资金分为直接费用和间接费用，间接费用由项目责任单位按照《泉州</w:t>
      </w:r>
      <w:r>
        <w:rPr>
          <w:rFonts w:hint="eastAsia" w:cs="宋体"/>
          <w:sz w:val="24"/>
          <w:szCs w:val="24"/>
          <w:lang w:eastAsia="zh-CN"/>
        </w:rPr>
        <w:t>市</w:t>
      </w:r>
      <w:r>
        <w:rPr>
          <w:rFonts w:hint="eastAsia" w:cs="宋体"/>
          <w:sz w:val="24"/>
          <w:szCs w:val="24"/>
        </w:rPr>
        <w:t>社会科学规划项目资金管理</w:t>
      </w:r>
      <w:r>
        <w:rPr>
          <w:rFonts w:hint="eastAsia" w:cs="宋体"/>
          <w:sz w:val="24"/>
          <w:szCs w:val="24"/>
          <w:lang w:eastAsia="zh-CN"/>
        </w:rPr>
        <w:t>规定</w:t>
      </w:r>
      <w:r>
        <w:rPr>
          <w:rFonts w:hint="eastAsia" w:cs="宋体"/>
          <w:sz w:val="24"/>
          <w:szCs w:val="24"/>
        </w:rPr>
        <w:t>》的有关</w:t>
      </w:r>
      <w:r>
        <w:rPr>
          <w:rFonts w:hint="eastAsia" w:cs="宋体"/>
          <w:sz w:val="24"/>
          <w:szCs w:val="24"/>
          <w:lang w:eastAsia="zh-CN"/>
        </w:rPr>
        <w:t>要求</w:t>
      </w:r>
      <w:r>
        <w:rPr>
          <w:rFonts w:hint="eastAsia" w:cs="宋体"/>
          <w:sz w:val="24"/>
          <w:szCs w:val="24"/>
        </w:rPr>
        <w:t>核定，统筹管理使用。</w:t>
      </w:r>
    </w:p>
    <w:p>
      <w:pPr>
        <w:spacing w:line="440" w:lineRule="exact"/>
        <w:ind w:firstLine="480" w:firstLineChars="200"/>
        <w:rPr>
          <w:rFonts w:cs="Times New Roman"/>
          <w:sz w:val="24"/>
          <w:szCs w:val="24"/>
        </w:rPr>
      </w:pPr>
      <w:r>
        <w:rPr>
          <w:sz w:val="24"/>
          <w:szCs w:val="24"/>
        </w:rPr>
        <w:t>2.</w:t>
      </w:r>
      <w:r>
        <w:rPr>
          <w:rFonts w:hint="eastAsia" w:cs="宋体"/>
          <w:sz w:val="24"/>
          <w:szCs w:val="24"/>
        </w:rPr>
        <w:t>项目负责人应当根据项目研究需要和直接费用开支范围，科学合理、实事求是、严谨慎重地编制直接费用预算。</w:t>
      </w:r>
    </w:p>
    <w:p>
      <w:pPr>
        <w:spacing w:line="440" w:lineRule="exact"/>
        <w:ind w:firstLine="435"/>
        <w:rPr>
          <w:rFonts w:cs="Times New Roman"/>
          <w:b/>
          <w:bCs/>
          <w:sz w:val="24"/>
          <w:szCs w:val="24"/>
        </w:rPr>
      </w:pPr>
      <w:r>
        <w:rPr>
          <w:sz w:val="24"/>
          <w:szCs w:val="24"/>
        </w:rPr>
        <w:t>3.</w:t>
      </w:r>
      <w:r>
        <w:rPr>
          <w:rFonts w:hint="eastAsia" w:cs="宋体"/>
          <w:sz w:val="24"/>
          <w:szCs w:val="24"/>
        </w:rPr>
        <w:t>编制预算时，不考虑不可预见因素、前期投入及配套经费。</w:t>
      </w:r>
    </w:p>
    <w:p>
      <w:pPr>
        <w:spacing w:line="440" w:lineRule="exact"/>
        <w:ind w:firstLine="435"/>
        <w:rPr>
          <w:rFonts w:ascii="黑体" w:eastAsia="黑体" w:cs="Times New Roman"/>
          <w:sz w:val="44"/>
          <w:szCs w:val="44"/>
        </w:rPr>
      </w:pPr>
      <w:r>
        <w:rPr>
          <w:sz w:val="24"/>
          <w:szCs w:val="24"/>
        </w:rPr>
        <w:t>4.</w:t>
      </w:r>
      <w:r>
        <w:rPr>
          <w:rFonts w:hint="eastAsia" w:cs="宋体"/>
          <w:sz w:val="24"/>
          <w:szCs w:val="24"/>
        </w:rPr>
        <w:t>项目负责人应当严格执行批准后的项目预算。确需调整的，应当报责任单位审批。</w:t>
      </w:r>
    </w:p>
    <w:p>
      <w:pPr>
        <w:jc w:val="center"/>
        <w:rPr>
          <w:rFonts w:ascii="黑体" w:hAnsi="黑体" w:eastAsia="黑体" w:cs="黑体"/>
          <w:kern w:val="0"/>
          <w:sz w:val="32"/>
          <w:szCs w:val="32"/>
        </w:rPr>
      </w:pPr>
      <w:r>
        <w:rPr>
          <w:rFonts w:hint="eastAsia" w:ascii="黑体" w:eastAsia="黑体" w:cs="黑体"/>
          <w:sz w:val="32"/>
          <w:szCs w:val="32"/>
        </w:rPr>
        <w:t>此栏由项目负责人填写</w:t>
      </w:r>
    </w:p>
    <w:tbl>
      <w:tblPr>
        <w:tblStyle w:val="5"/>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524"/>
        <w:gridCol w:w="570"/>
        <w:gridCol w:w="2091"/>
        <w:gridCol w:w="2349"/>
        <w:gridCol w:w="48"/>
        <w:gridCol w:w="238"/>
        <w:gridCol w:w="2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9" w:type="dxa"/>
            <w:gridSpan w:val="8"/>
            <w:noWrap w:val="0"/>
            <w:vAlign w:val="top"/>
          </w:tcPr>
          <w:p>
            <w:pPr>
              <w:spacing w:beforeLines="50" w:line="340" w:lineRule="exact"/>
              <w:rPr>
                <w:rFonts w:cs="Times New Roman"/>
                <w:b/>
                <w:bCs/>
                <w:sz w:val="24"/>
                <w:szCs w:val="24"/>
              </w:rPr>
            </w:pPr>
            <w:r>
              <w:rPr>
                <w:rFonts w:hint="eastAsia" w:cs="宋体"/>
                <w:b/>
                <w:bCs/>
                <w:sz w:val="24"/>
                <w:szCs w:val="24"/>
              </w:rPr>
              <w:t>项目负责人承诺：</w:t>
            </w:r>
          </w:p>
          <w:p>
            <w:pPr>
              <w:pStyle w:val="2"/>
              <w:spacing w:line="340" w:lineRule="exact"/>
              <w:rPr>
                <w:rFonts w:cs="Times New Roman"/>
                <w:sz w:val="24"/>
                <w:szCs w:val="24"/>
              </w:rPr>
            </w:pPr>
            <w:r>
              <w:rPr>
                <w:rFonts w:hint="eastAsia" w:cs="宋体"/>
                <w:sz w:val="24"/>
                <w:szCs w:val="24"/>
              </w:rPr>
              <w:t>我接受泉州市社会科学规划项目的资助，遵守《泉州市社会科学规划项目管理办法》和《泉州市社会科学规划项目资金管理规定》等有关</w:t>
            </w:r>
            <w:r>
              <w:rPr>
                <w:rFonts w:hint="eastAsia" w:cs="宋体"/>
                <w:sz w:val="24"/>
                <w:szCs w:val="24"/>
                <w:lang w:eastAsia="zh-CN"/>
              </w:rPr>
              <w:t>要求</w:t>
            </w:r>
            <w:r>
              <w:rPr>
                <w:rFonts w:hint="eastAsia" w:cs="宋体"/>
                <w:sz w:val="24"/>
                <w:szCs w:val="24"/>
              </w:rPr>
              <w:t>，提供真实项目信息，按照各项财务制度和廉洁自律有关要求依法合规使用项目资金，及时报告资金使用重大变动情况。</w:t>
            </w:r>
          </w:p>
          <w:p>
            <w:pPr>
              <w:pStyle w:val="2"/>
              <w:spacing w:line="340" w:lineRule="exact"/>
              <w:ind w:firstLine="0"/>
              <w:rPr>
                <w:rFonts w:cs="Times New Roman"/>
                <w:sz w:val="24"/>
                <w:szCs w:val="24"/>
              </w:rPr>
            </w:pPr>
          </w:p>
          <w:p>
            <w:pPr>
              <w:spacing w:line="340" w:lineRule="exact"/>
              <w:ind w:firstLine="5400" w:firstLineChars="2250"/>
              <w:rPr>
                <w:rFonts w:cs="Times New Roman"/>
                <w:sz w:val="24"/>
                <w:szCs w:val="24"/>
              </w:rPr>
            </w:pPr>
            <w:r>
              <w:rPr>
                <w:rFonts w:hint="eastAsia" w:cs="宋体"/>
                <w:sz w:val="24"/>
                <w:szCs w:val="24"/>
              </w:rPr>
              <w:t>项目负责人（签字）：</w:t>
            </w:r>
          </w:p>
          <w:p>
            <w:pPr>
              <w:spacing w:line="340" w:lineRule="exact"/>
              <w:ind w:firstLine="6600" w:firstLineChars="2750"/>
              <w:rPr>
                <w:rFonts w:cs="Times New Roman"/>
                <w:sz w:val="24"/>
                <w:szCs w:val="24"/>
              </w:rPr>
            </w:pPr>
            <w:r>
              <w:rPr>
                <w:rFonts w:hint="eastAsia" w:cs="宋体"/>
                <w:sz w:val="24"/>
                <w:szCs w:val="24"/>
              </w:rPr>
              <w:t>年</w:t>
            </w:r>
            <w:r>
              <w:rPr>
                <w:sz w:val="24"/>
                <w:szCs w:val="24"/>
              </w:rPr>
              <w:t xml:space="preserve">     </w:t>
            </w:r>
            <w:r>
              <w:rPr>
                <w:rFonts w:hint="eastAsia" w:cs="宋体"/>
                <w:sz w:val="24"/>
                <w:szCs w:val="24"/>
              </w:rPr>
              <w:t>月</w:t>
            </w:r>
            <w:r>
              <w:rPr>
                <w:sz w:val="24"/>
                <w:szCs w:val="24"/>
              </w:rPr>
              <w:t xml:space="preserve">     </w:t>
            </w:r>
            <w:r>
              <w:rPr>
                <w:rFonts w:hint="eastAsia" w:cs="宋体"/>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702" w:type="dxa"/>
            <w:gridSpan w:val="2"/>
            <w:noWrap w:val="0"/>
            <w:vAlign w:val="center"/>
          </w:tcPr>
          <w:p>
            <w:pPr>
              <w:spacing w:line="420" w:lineRule="auto"/>
              <w:jc w:val="center"/>
              <w:rPr>
                <w:rFonts w:cs="Times New Roman"/>
              </w:rPr>
            </w:pPr>
            <w:r>
              <w:rPr>
                <w:rFonts w:hint="eastAsia" w:cs="宋体"/>
              </w:rPr>
              <w:t>项目批准号</w:t>
            </w:r>
          </w:p>
        </w:tc>
        <w:tc>
          <w:tcPr>
            <w:tcW w:w="2661" w:type="dxa"/>
            <w:gridSpan w:val="2"/>
            <w:noWrap w:val="0"/>
            <w:vAlign w:val="center"/>
          </w:tcPr>
          <w:p>
            <w:pPr>
              <w:spacing w:line="420" w:lineRule="auto"/>
              <w:jc w:val="center"/>
              <w:rPr>
                <w:rFonts w:cs="Times New Roman"/>
              </w:rPr>
            </w:pPr>
          </w:p>
        </w:tc>
        <w:tc>
          <w:tcPr>
            <w:tcW w:w="2349" w:type="dxa"/>
            <w:noWrap w:val="0"/>
            <w:vAlign w:val="center"/>
          </w:tcPr>
          <w:p>
            <w:pPr>
              <w:spacing w:line="420" w:lineRule="auto"/>
              <w:jc w:val="center"/>
              <w:rPr>
                <w:rFonts w:cs="Times New Roman"/>
              </w:rPr>
            </w:pPr>
            <w:r>
              <w:rPr>
                <w:rFonts w:hint="eastAsia" w:cs="宋体"/>
              </w:rPr>
              <w:t>项目类别</w:t>
            </w:r>
          </w:p>
        </w:tc>
        <w:tc>
          <w:tcPr>
            <w:tcW w:w="2507" w:type="dxa"/>
            <w:gridSpan w:val="3"/>
            <w:noWrap w:val="0"/>
            <w:vAlign w:val="center"/>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702" w:type="dxa"/>
            <w:gridSpan w:val="2"/>
            <w:noWrap w:val="0"/>
            <w:vAlign w:val="center"/>
          </w:tcPr>
          <w:p>
            <w:pPr>
              <w:spacing w:line="420" w:lineRule="auto"/>
              <w:jc w:val="center"/>
              <w:rPr>
                <w:rFonts w:cs="Times New Roman"/>
              </w:rPr>
            </w:pPr>
            <w:r>
              <w:rPr>
                <w:rFonts w:hint="eastAsia" w:cs="宋体"/>
              </w:rPr>
              <w:t>课题名称</w:t>
            </w:r>
          </w:p>
        </w:tc>
        <w:tc>
          <w:tcPr>
            <w:tcW w:w="7517" w:type="dxa"/>
            <w:gridSpan w:val="6"/>
            <w:noWrap w:val="0"/>
            <w:vAlign w:val="top"/>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702" w:type="dxa"/>
            <w:gridSpan w:val="2"/>
            <w:noWrap w:val="0"/>
            <w:vAlign w:val="center"/>
          </w:tcPr>
          <w:p>
            <w:pPr>
              <w:spacing w:line="420" w:lineRule="auto"/>
              <w:jc w:val="center"/>
              <w:rPr>
                <w:rFonts w:cs="Times New Roman"/>
              </w:rPr>
            </w:pPr>
            <w:r>
              <w:rPr>
                <w:rFonts w:hint="eastAsia" w:cs="宋体"/>
              </w:rPr>
              <w:t>成果形式</w:t>
            </w:r>
          </w:p>
        </w:tc>
        <w:tc>
          <w:tcPr>
            <w:tcW w:w="2661" w:type="dxa"/>
            <w:gridSpan w:val="2"/>
            <w:noWrap w:val="0"/>
            <w:vAlign w:val="top"/>
          </w:tcPr>
          <w:p>
            <w:pPr>
              <w:spacing w:line="420" w:lineRule="auto"/>
              <w:jc w:val="center"/>
              <w:rPr>
                <w:rFonts w:cs="Times New Roman"/>
              </w:rPr>
            </w:pPr>
          </w:p>
        </w:tc>
        <w:tc>
          <w:tcPr>
            <w:tcW w:w="2397" w:type="dxa"/>
            <w:gridSpan w:val="2"/>
            <w:noWrap w:val="0"/>
            <w:vAlign w:val="center"/>
          </w:tcPr>
          <w:p>
            <w:pPr>
              <w:spacing w:line="420" w:lineRule="auto"/>
              <w:jc w:val="center"/>
              <w:rPr>
                <w:rFonts w:cs="Times New Roman"/>
              </w:rPr>
            </w:pPr>
            <w:r>
              <w:rPr>
                <w:rFonts w:hint="eastAsia" w:cs="宋体"/>
              </w:rPr>
              <w:t>课题完成时间</w:t>
            </w:r>
          </w:p>
        </w:tc>
        <w:tc>
          <w:tcPr>
            <w:tcW w:w="2459" w:type="dxa"/>
            <w:gridSpan w:val="2"/>
            <w:noWrap w:val="0"/>
            <w:vAlign w:val="center"/>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702" w:type="dxa"/>
            <w:gridSpan w:val="2"/>
            <w:noWrap w:val="0"/>
            <w:vAlign w:val="center"/>
          </w:tcPr>
          <w:p>
            <w:pPr>
              <w:spacing w:line="420" w:lineRule="auto"/>
              <w:jc w:val="center"/>
              <w:rPr>
                <w:rFonts w:cs="Times New Roman"/>
              </w:rPr>
            </w:pPr>
            <w:r>
              <w:rPr>
                <w:rFonts w:hint="eastAsia" w:cs="宋体"/>
              </w:rPr>
              <w:t>联系电话</w:t>
            </w:r>
          </w:p>
        </w:tc>
        <w:tc>
          <w:tcPr>
            <w:tcW w:w="2661" w:type="dxa"/>
            <w:gridSpan w:val="2"/>
            <w:noWrap w:val="0"/>
            <w:vAlign w:val="top"/>
          </w:tcPr>
          <w:p>
            <w:pPr>
              <w:spacing w:line="240" w:lineRule="atLeast"/>
              <w:rPr>
                <w:rFonts w:cs="Times New Roman"/>
              </w:rPr>
            </w:pPr>
            <w:r>
              <w:rPr>
                <w:rFonts w:hint="eastAsia" w:cs="宋体"/>
              </w:rPr>
              <w:t>（单位）</w:t>
            </w:r>
          </w:p>
          <w:p>
            <w:pPr>
              <w:spacing w:line="240" w:lineRule="atLeast"/>
              <w:rPr>
                <w:rFonts w:cs="Times New Roman"/>
              </w:rPr>
            </w:pPr>
            <w:r>
              <w:rPr>
                <w:rFonts w:hint="eastAsia" w:cs="宋体"/>
              </w:rPr>
              <w:t>（家庭）</w:t>
            </w:r>
          </w:p>
          <w:p>
            <w:pPr>
              <w:spacing w:line="240" w:lineRule="atLeast"/>
              <w:rPr>
                <w:rFonts w:cs="Times New Roman"/>
              </w:rPr>
            </w:pPr>
            <w:r>
              <w:rPr>
                <w:rFonts w:hint="eastAsia" w:cs="宋体"/>
              </w:rPr>
              <w:t>（手机）</w:t>
            </w:r>
          </w:p>
        </w:tc>
        <w:tc>
          <w:tcPr>
            <w:tcW w:w="2397" w:type="dxa"/>
            <w:gridSpan w:val="2"/>
            <w:noWrap w:val="0"/>
            <w:vAlign w:val="center"/>
          </w:tcPr>
          <w:p>
            <w:pPr>
              <w:spacing w:line="420" w:lineRule="auto"/>
              <w:jc w:val="center"/>
              <w:rPr>
                <w:rFonts w:cs="Times New Roman"/>
              </w:rPr>
            </w:pPr>
            <w:r>
              <w:rPr>
                <w:rFonts w:hint="eastAsia" w:cs="宋体"/>
              </w:rPr>
              <w:t>电子邮箱</w:t>
            </w:r>
          </w:p>
        </w:tc>
        <w:tc>
          <w:tcPr>
            <w:tcW w:w="2459" w:type="dxa"/>
            <w:gridSpan w:val="2"/>
            <w:noWrap w:val="0"/>
            <w:vAlign w:val="center"/>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702" w:type="dxa"/>
            <w:gridSpan w:val="2"/>
            <w:noWrap w:val="0"/>
            <w:vAlign w:val="center"/>
          </w:tcPr>
          <w:p>
            <w:pPr>
              <w:spacing w:line="420" w:lineRule="auto"/>
              <w:jc w:val="center"/>
              <w:rPr>
                <w:rFonts w:cs="Times New Roman"/>
              </w:rPr>
            </w:pPr>
            <w:r>
              <w:rPr>
                <w:rFonts w:hint="eastAsia" w:cs="宋体"/>
              </w:rPr>
              <w:t>工作单位</w:t>
            </w:r>
          </w:p>
        </w:tc>
        <w:tc>
          <w:tcPr>
            <w:tcW w:w="7517" w:type="dxa"/>
            <w:gridSpan w:val="6"/>
            <w:noWrap w:val="0"/>
            <w:vAlign w:val="center"/>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1702" w:type="dxa"/>
            <w:gridSpan w:val="2"/>
            <w:noWrap w:val="0"/>
            <w:vAlign w:val="center"/>
          </w:tcPr>
          <w:p>
            <w:pPr>
              <w:spacing w:line="420" w:lineRule="auto"/>
              <w:jc w:val="center"/>
              <w:rPr>
                <w:rFonts w:cs="Times New Roman"/>
              </w:rPr>
            </w:pPr>
            <w:r>
              <w:rPr>
                <w:rFonts w:hint="eastAsia" w:cs="宋体"/>
              </w:rPr>
              <w:t>通讯地址</w:t>
            </w:r>
          </w:p>
        </w:tc>
        <w:tc>
          <w:tcPr>
            <w:tcW w:w="2661" w:type="dxa"/>
            <w:gridSpan w:val="2"/>
            <w:noWrap w:val="0"/>
            <w:vAlign w:val="center"/>
          </w:tcPr>
          <w:p>
            <w:pPr>
              <w:spacing w:line="420" w:lineRule="auto"/>
              <w:jc w:val="center"/>
              <w:rPr>
                <w:rFonts w:cs="Times New Roman"/>
              </w:rPr>
            </w:pPr>
          </w:p>
        </w:tc>
        <w:tc>
          <w:tcPr>
            <w:tcW w:w="2635" w:type="dxa"/>
            <w:gridSpan w:val="3"/>
            <w:noWrap w:val="0"/>
            <w:vAlign w:val="center"/>
          </w:tcPr>
          <w:p>
            <w:pPr>
              <w:spacing w:line="420" w:lineRule="auto"/>
              <w:jc w:val="center"/>
              <w:rPr>
                <w:rFonts w:cs="Times New Roman"/>
              </w:rPr>
            </w:pPr>
            <w:r>
              <w:rPr>
                <w:rFonts w:hint="eastAsia" w:cs="宋体"/>
              </w:rPr>
              <w:t>邮政编码</w:t>
            </w:r>
          </w:p>
        </w:tc>
        <w:tc>
          <w:tcPr>
            <w:tcW w:w="2221" w:type="dxa"/>
            <w:noWrap w:val="0"/>
            <w:vAlign w:val="center"/>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219" w:type="dxa"/>
            <w:gridSpan w:val="8"/>
            <w:noWrap w:val="0"/>
            <w:vAlign w:val="center"/>
          </w:tcPr>
          <w:p>
            <w:pPr>
              <w:spacing w:line="420" w:lineRule="auto"/>
              <w:jc w:val="center"/>
              <w:rPr>
                <w:rFonts w:hint="default" w:eastAsia="宋体" w:cs="Times New Roman"/>
                <w:lang w:val="en-US" w:eastAsia="zh-CN"/>
              </w:rPr>
            </w:pPr>
            <w:r>
              <w:rPr>
                <w:rFonts w:hint="eastAsia" w:cs="Times New Roman"/>
                <w:lang w:eastAsia="zh-CN"/>
              </w:rPr>
              <w:t>资助总额：</w:t>
            </w:r>
            <w:r>
              <w:rPr>
                <w:rFonts w:hint="eastAsia" w:cs="Times New Roman"/>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363" w:type="dxa"/>
            <w:gridSpan w:val="4"/>
            <w:noWrap w:val="0"/>
            <w:vAlign w:val="center"/>
          </w:tcPr>
          <w:p>
            <w:pPr>
              <w:spacing w:line="420" w:lineRule="auto"/>
              <w:jc w:val="center"/>
              <w:rPr>
                <w:rFonts w:hint="default" w:eastAsia="宋体" w:cs="Times New Roman"/>
                <w:lang w:val="en-US" w:eastAsia="zh-CN"/>
              </w:rPr>
            </w:pPr>
            <w:r>
              <w:rPr>
                <w:rFonts w:hint="eastAsia" w:cs="Times New Roman"/>
                <w:lang w:eastAsia="zh-CN"/>
              </w:rPr>
              <w:t>直接费用：</w:t>
            </w:r>
            <w:r>
              <w:rPr>
                <w:rFonts w:hint="eastAsia" w:cs="Times New Roman"/>
                <w:lang w:val="en-US" w:eastAsia="zh-CN"/>
              </w:rPr>
              <w:t xml:space="preserve">   元</w:t>
            </w:r>
          </w:p>
        </w:tc>
        <w:tc>
          <w:tcPr>
            <w:tcW w:w="4856" w:type="dxa"/>
            <w:gridSpan w:val="4"/>
            <w:noWrap w:val="0"/>
            <w:vAlign w:val="center"/>
          </w:tcPr>
          <w:p>
            <w:pPr>
              <w:spacing w:line="420" w:lineRule="auto"/>
              <w:jc w:val="center"/>
              <w:rPr>
                <w:rFonts w:hint="default" w:eastAsia="宋体" w:cs="Times New Roman"/>
                <w:lang w:val="en-US" w:eastAsia="zh-CN"/>
              </w:rPr>
            </w:pPr>
            <w:r>
              <w:rPr>
                <w:rFonts w:hint="eastAsia" w:cs="Times New Roman"/>
                <w:lang w:eastAsia="zh-CN"/>
              </w:rPr>
              <w:t>间接费用：</w:t>
            </w:r>
            <w:r>
              <w:rPr>
                <w:rFonts w:hint="eastAsia" w:cs="Times New Roman"/>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272" w:type="dxa"/>
            <w:gridSpan w:val="3"/>
            <w:noWrap w:val="0"/>
            <w:vAlign w:val="center"/>
          </w:tcPr>
          <w:p>
            <w:pPr>
              <w:spacing w:line="420" w:lineRule="auto"/>
              <w:jc w:val="center"/>
              <w:rPr>
                <w:rFonts w:hint="eastAsia" w:eastAsia="宋体" w:cs="宋体"/>
                <w:lang w:eastAsia="zh-CN"/>
              </w:rPr>
            </w:pPr>
            <w:r>
              <w:rPr>
                <w:rFonts w:hint="eastAsia" w:cs="宋体"/>
                <w:lang w:eastAsia="zh-CN"/>
              </w:rPr>
              <w:t>责任单位资金（元）</w:t>
            </w:r>
          </w:p>
        </w:tc>
        <w:tc>
          <w:tcPr>
            <w:tcW w:w="2091" w:type="dxa"/>
            <w:noWrap w:val="0"/>
            <w:vAlign w:val="center"/>
          </w:tcPr>
          <w:p>
            <w:pPr>
              <w:spacing w:line="420" w:lineRule="auto"/>
              <w:jc w:val="center"/>
              <w:rPr>
                <w:rFonts w:hint="eastAsia" w:eastAsia="宋体" w:cs="Times New Roman"/>
                <w:lang w:eastAsia="zh-CN"/>
              </w:rPr>
            </w:pPr>
            <w:r>
              <w:rPr>
                <w:rFonts w:hint="eastAsia" w:cs="Times New Roman"/>
                <w:lang w:eastAsia="zh-CN"/>
              </w:rPr>
              <w:t>外拨资金（元）</w:t>
            </w:r>
          </w:p>
        </w:tc>
        <w:tc>
          <w:tcPr>
            <w:tcW w:w="2349" w:type="dxa"/>
            <w:noWrap w:val="0"/>
            <w:vAlign w:val="center"/>
          </w:tcPr>
          <w:p>
            <w:pPr>
              <w:spacing w:line="420" w:lineRule="auto"/>
              <w:jc w:val="center"/>
              <w:rPr>
                <w:rFonts w:hint="eastAsia" w:cs="宋体"/>
              </w:rPr>
            </w:pPr>
            <w:r>
              <w:rPr>
                <w:rFonts w:hint="eastAsia" w:cs="宋体"/>
                <w:lang w:eastAsia="zh-CN"/>
              </w:rPr>
              <w:t>责任单位资金（元）</w:t>
            </w:r>
          </w:p>
        </w:tc>
        <w:tc>
          <w:tcPr>
            <w:tcW w:w="2507" w:type="dxa"/>
            <w:gridSpan w:val="3"/>
            <w:noWrap w:val="0"/>
            <w:vAlign w:val="center"/>
          </w:tcPr>
          <w:p>
            <w:pPr>
              <w:spacing w:line="420" w:lineRule="auto"/>
              <w:jc w:val="center"/>
              <w:rPr>
                <w:rFonts w:cs="Times New Roman"/>
              </w:rPr>
            </w:pPr>
            <w:r>
              <w:rPr>
                <w:rFonts w:hint="eastAsia" w:cs="Times New Roman"/>
                <w:lang w:eastAsia="zh-CN"/>
              </w:rPr>
              <w:t>外拨资金（元）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272" w:type="dxa"/>
            <w:gridSpan w:val="3"/>
            <w:noWrap w:val="0"/>
            <w:vAlign w:val="center"/>
          </w:tcPr>
          <w:p>
            <w:pPr>
              <w:spacing w:line="420" w:lineRule="auto"/>
              <w:jc w:val="center"/>
              <w:rPr>
                <w:rFonts w:hint="eastAsia" w:cs="宋体"/>
              </w:rPr>
            </w:pPr>
          </w:p>
        </w:tc>
        <w:tc>
          <w:tcPr>
            <w:tcW w:w="2091" w:type="dxa"/>
            <w:noWrap w:val="0"/>
            <w:vAlign w:val="center"/>
          </w:tcPr>
          <w:p>
            <w:pPr>
              <w:spacing w:line="420" w:lineRule="auto"/>
              <w:jc w:val="center"/>
              <w:rPr>
                <w:rFonts w:cs="Times New Roman"/>
              </w:rPr>
            </w:pPr>
          </w:p>
        </w:tc>
        <w:tc>
          <w:tcPr>
            <w:tcW w:w="2349" w:type="dxa"/>
            <w:noWrap w:val="0"/>
            <w:vAlign w:val="center"/>
          </w:tcPr>
          <w:p>
            <w:pPr>
              <w:spacing w:line="420" w:lineRule="auto"/>
              <w:jc w:val="center"/>
              <w:rPr>
                <w:rFonts w:hint="eastAsia" w:cs="宋体"/>
              </w:rPr>
            </w:pPr>
          </w:p>
        </w:tc>
        <w:tc>
          <w:tcPr>
            <w:tcW w:w="2507" w:type="dxa"/>
            <w:gridSpan w:val="3"/>
            <w:noWrap w:val="0"/>
            <w:vAlign w:val="center"/>
          </w:tcPr>
          <w:p>
            <w:pPr>
              <w:spacing w:line="420" w:lineRule="auto"/>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178" w:type="dxa"/>
            <w:noWrap w:val="0"/>
            <w:vAlign w:val="center"/>
          </w:tcPr>
          <w:p>
            <w:pPr>
              <w:spacing w:line="360" w:lineRule="auto"/>
              <w:jc w:val="center"/>
              <w:rPr>
                <w:rFonts w:ascii="楷体_GB2312" w:eastAsia="楷体_GB2312" w:cs="Times New Roman"/>
                <w:b/>
                <w:bCs/>
                <w:sz w:val="24"/>
                <w:szCs w:val="24"/>
              </w:rPr>
            </w:pPr>
          </w:p>
        </w:tc>
        <w:tc>
          <w:tcPr>
            <w:tcW w:w="3185" w:type="dxa"/>
            <w:gridSpan w:val="3"/>
            <w:noWrap w:val="0"/>
            <w:vAlign w:val="center"/>
          </w:tcPr>
          <w:p>
            <w:pPr>
              <w:spacing w:line="360" w:lineRule="auto"/>
              <w:jc w:val="center"/>
              <w:rPr>
                <w:rFonts w:ascii="楷体_GB2312" w:eastAsia="楷体_GB2312" w:cs="Times New Roman"/>
                <w:b/>
                <w:bCs/>
                <w:sz w:val="24"/>
                <w:szCs w:val="24"/>
              </w:rPr>
            </w:pPr>
            <w:r>
              <w:rPr>
                <w:rFonts w:hint="eastAsia" w:ascii="楷体_GB2312" w:eastAsia="楷体_GB2312" w:cs="楷体_GB2312"/>
                <w:b/>
                <w:bCs/>
                <w:sz w:val="24"/>
                <w:szCs w:val="24"/>
                <w:lang w:eastAsia="zh-CN"/>
              </w:rPr>
              <w:t>直接经费</w:t>
            </w:r>
            <w:r>
              <w:rPr>
                <w:rFonts w:hint="eastAsia" w:ascii="楷体_GB2312" w:eastAsia="楷体_GB2312" w:cs="楷体_GB2312"/>
                <w:b/>
                <w:bCs/>
                <w:sz w:val="24"/>
                <w:szCs w:val="24"/>
              </w:rPr>
              <w:t>科目</w:t>
            </w:r>
          </w:p>
        </w:tc>
        <w:tc>
          <w:tcPr>
            <w:tcW w:w="4856" w:type="dxa"/>
            <w:gridSpan w:val="4"/>
            <w:noWrap w:val="0"/>
            <w:vAlign w:val="center"/>
          </w:tcPr>
          <w:p>
            <w:pPr>
              <w:jc w:val="center"/>
              <w:rPr>
                <w:rFonts w:ascii="楷体_GB2312" w:eastAsia="楷体_GB2312" w:cs="Times New Roman"/>
                <w:b/>
                <w:bCs/>
                <w:sz w:val="24"/>
                <w:szCs w:val="24"/>
              </w:rPr>
            </w:pPr>
            <w:r>
              <w:rPr>
                <w:rFonts w:hint="eastAsia" w:ascii="楷体_GB2312" w:eastAsia="楷体_GB2312" w:cs="楷体_GB2312"/>
                <w:b/>
                <w:bCs/>
                <w:sz w:val="24"/>
                <w:szCs w:val="24"/>
              </w:rPr>
              <w:t>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7" w:hRule="atLeast"/>
          <w:jc w:val="center"/>
        </w:trPr>
        <w:tc>
          <w:tcPr>
            <w:tcW w:w="1178" w:type="dxa"/>
            <w:noWrap w:val="0"/>
            <w:vAlign w:val="center"/>
          </w:tcPr>
          <w:p>
            <w:pPr>
              <w:spacing w:line="480" w:lineRule="auto"/>
              <w:jc w:val="center"/>
              <w:rPr>
                <w:sz w:val="24"/>
                <w:szCs w:val="24"/>
              </w:rPr>
            </w:pPr>
            <w:r>
              <w:rPr>
                <w:sz w:val="24"/>
                <w:szCs w:val="24"/>
              </w:rPr>
              <w:t>1</w:t>
            </w:r>
          </w:p>
        </w:tc>
        <w:tc>
          <w:tcPr>
            <w:tcW w:w="318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cs="Times New Roman"/>
                <w:sz w:val="24"/>
                <w:szCs w:val="24"/>
              </w:rPr>
            </w:pPr>
            <w:r>
              <w:rPr>
                <w:rFonts w:hint="eastAsia" w:cs="宋体"/>
                <w:b/>
                <w:bCs/>
                <w:sz w:val="24"/>
                <w:szCs w:val="24"/>
                <w:lang w:eastAsia="zh-CN"/>
              </w:rPr>
              <w:t>业务</w:t>
            </w:r>
            <w:r>
              <w:rPr>
                <w:rFonts w:hint="eastAsia" w:cs="宋体"/>
                <w:b/>
                <w:bCs/>
                <w:sz w:val="24"/>
                <w:szCs w:val="24"/>
              </w:rPr>
              <w:t>费</w:t>
            </w:r>
            <w:r>
              <w:rPr>
                <w:rFonts w:hint="eastAsia" w:ascii="宋体" w:hAnsi="宋体" w:eastAsia="宋体" w:cs="宋体"/>
                <w:sz w:val="24"/>
                <w:szCs w:val="24"/>
                <w:lang w:eastAsia="zh-CN"/>
              </w:rPr>
              <w:t>（购置图书、收集资料、复印翻拍、检索文献、采集数据、翻译资料、印刷出版、会议/差旅/国际合作与交流等费用，以及其他相关支出。）</w:t>
            </w:r>
          </w:p>
        </w:tc>
        <w:tc>
          <w:tcPr>
            <w:tcW w:w="4856" w:type="dxa"/>
            <w:gridSpan w:val="4"/>
            <w:noWrap w:val="0"/>
            <w:vAlign w:val="top"/>
          </w:tcPr>
          <w:p>
            <w:pPr>
              <w:spacing w:line="480" w:lineRule="auto"/>
              <w:rPr>
                <w:rFonts w:cs="Times New Roman"/>
                <w:sz w:val="24"/>
                <w:szCs w:val="24"/>
              </w:rPr>
            </w:pPr>
          </w:p>
          <w:p>
            <w:pPr>
              <w:spacing w:line="480" w:lineRule="auto"/>
              <w:rPr>
                <w:rFonts w:cs="Times New Roman"/>
                <w:sz w:val="24"/>
                <w:szCs w:val="24"/>
              </w:rPr>
            </w:pPr>
          </w:p>
          <w:p>
            <w:pPr>
              <w:spacing w:line="480" w:lineRule="auto"/>
              <w:jc w:val="right"/>
              <w:rPr>
                <w:rFonts w:cs="Times New Roman"/>
                <w:sz w:val="24"/>
                <w:szCs w:val="24"/>
              </w:rPr>
            </w:pPr>
            <w:r>
              <w:rPr>
                <w:rFonts w:hint="eastAsia" w:cs="宋体"/>
                <w:sz w:val="24"/>
                <w:szCs w:val="24"/>
                <w:lang w:eastAsia="zh-CN"/>
              </w:rPr>
              <w:t>小</w:t>
            </w:r>
            <w:r>
              <w:rPr>
                <w:rFonts w:hint="eastAsia" w:cs="宋体"/>
                <w:sz w:val="24"/>
                <w:szCs w:val="24"/>
              </w:rPr>
              <w:t>计</w:t>
            </w:r>
            <w:r>
              <w:rPr>
                <w:sz w:val="24"/>
                <w:szCs w:val="24"/>
                <w:u w:val="single"/>
              </w:rPr>
              <w:t xml:space="preserve">      </w:t>
            </w:r>
            <w:r>
              <w:rPr>
                <w:rFonts w:hint="eastAsia"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1" w:hRule="atLeast"/>
          <w:jc w:val="center"/>
        </w:trPr>
        <w:tc>
          <w:tcPr>
            <w:tcW w:w="1178" w:type="dxa"/>
            <w:noWrap w:val="0"/>
            <w:vAlign w:val="center"/>
          </w:tcPr>
          <w:p>
            <w:pPr>
              <w:spacing w:line="480" w:lineRule="auto"/>
              <w:jc w:val="center"/>
              <w:rPr>
                <w:rFonts w:hint="eastAsia" w:eastAsia="宋体"/>
                <w:sz w:val="24"/>
                <w:szCs w:val="24"/>
                <w:lang w:eastAsia="zh-CN"/>
              </w:rPr>
            </w:pPr>
            <w:r>
              <w:rPr>
                <w:rFonts w:hint="eastAsia"/>
                <w:sz w:val="24"/>
                <w:szCs w:val="24"/>
                <w:lang w:val="en-US" w:eastAsia="zh-CN"/>
              </w:rPr>
              <w:t>2</w:t>
            </w:r>
          </w:p>
        </w:tc>
        <w:tc>
          <w:tcPr>
            <w:tcW w:w="318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eastAsia="仿宋_GB2312" w:cs="宋体"/>
                <w:sz w:val="24"/>
                <w:szCs w:val="24"/>
                <w:lang w:eastAsia="zh-CN"/>
              </w:rPr>
            </w:pPr>
            <w:r>
              <w:rPr>
                <w:rFonts w:hint="eastAsia" w:cs="宋体"/>
                <w:b/>
                <w:bCs/>
                <w:sz w:val="24"/>
                <w:szCs w:val="24"/>
              </w:rPr>
              <w:t>劳务费</w:t>
            </w:r>
            <w:r>
              <w:rPr>
                <w:rFonts w:hint="eastAsia" w:ascii="宋体" w:hAnsi="宋体" w:eastAsia="宋体" w:cs="宋体"/>
                <w:sz w:val="24"/>
                <w:szCs w:val="24"/>
              </w:rPr>
              <w:t>（</w:t>
            </w:r>
            <w:r>
              <w:rPr>
                <w:rFonts w:hint="eastAsia" w:ascii="宋体" w:hAnsi="宋体" w:eastAsia="宋体" w:cs="宋体"/>
                <w:sz w:val="24"/>
                <w:szCs w:val="24"/>
                <w:lang w:eastAsia="zh-CN"/>
              </w:rPr>
              <w:t>支付给参与项目研究的研究生、博士后、访问学者和项目聘用的研究人员、科研辅助人员等的劳务性费用，以及支付给临时聘请的咨询专家的费用，以及专家评审鉴定费等。其中鉴定费</w:t>
            </w:r>
            <w:r>
              <w:rPr>
                <w:rFonts w:hint="eastAsia" w:ascii="宋体" w:hAnsi="宋体" w:eastAsia="宋体" w:cs="宋体"/>
                <w:sz w:val="24"/>
                <w:szCs w:val="24"/>
              </w:rPr>
              <w:t>由市社</w:t>
            </w:r>
            <w:r>
              <w:rPr>
                <w:rFonts w:hint="eastAsia" w:ascii="宋体" w:hAnsi="宋体" w:eastAsia="宋体" w:cs="宋体"/>
                <w:sz w:val="24"/>
                <w:szCs w:val="24"/>
                <w:lang w:eastAsia="zh-CN"/>
              </w:rPr>
              <w:t>科联</w:t>
            </w:r>
            <w:r>
              <w:rPr>
                <w:rFonts w:hint="eastAsia" w:ascii="宋体" w:hAnsi="宋体" w:eastAsia="宋体" w:cs="宋体"/>
                <w:sz w:val="24"/>
                <w:szCs w:val="24"/>
              </w:rPr>
              <w:t>从项目</w:t>
            </w:r>
            <w:r>
              <w:rPr>
                <w:rFonts w:hint="eastAsia" w:ascii="宋体" w:hAnsi="宋体" w:eastAsia="宋体" w:cs="宋体"/>
                <w:sz w:val="24"/>
                <w:szCs w:val="24"/>
                <w:lang w:eastAsia="zh-CN"/>
              </w:rPr>
              <w:t>资助</w:t>
            </w:r>
            <w:r>
              <w:rPr>
                <w:rFonts w:hint="eastAsia" w:ascii="宋体" w:hAnsi="宋体" w:eastAsia="宋体" w:cs="宋体"/>
                <w:sz w:val="24"/>
                <w:szCs w:val="24"/>
              </w:rPr>
              <w:t>资金中预留</w:t>
            </w:r>
            <w:r>
              <w:rPr>
                <w:rFonts w:hint="eastAsia" w:ascii="宋体" w:hAnsi="宋体" w:eastAsia="宋体" w:cs="宋体"/>
                <w:sz w:val="24"/>
                <w:szCs w:val="24"/>
                <w:lang w:val="en-US" w:eastAsia="zh-CN"/>
              </w:rPr>
              <w:t>4</w:t>
            </w:r>
            <w:r>
              <w:rPr>
                <w:rFonts w:hint="eastAsia" w:ascii="宋体" w:hAnsi="宋体" w:eastAsia="宋体" w:cs="宋体"/>
                <w:sz w:val="24"/>
                <w:szCs w:val="24"/>
              </w:rPr>
              <w:t>00元，</w:t>
            </w:r>
            <w:r>
              <w:rPr>
                <w:rFonts w:hint="eastAsia" w:ascii="宋体" w:hAnsi="宋体" w:eastAsia="宋体" w:cs="宋体"/>
                <w:sz w:val="24"/>
                <w:szCs w:val="24"/>
                <w:lang w:eastAsia="zh-CN"/>
              </w:rPr>
              <w:t>用以</w:t>
            </w:r>
            <w:r>
              <w:rPr>
                <w:rFonts w:hint="eastAsia" w:ascii="宋体" w:hAnsi="宋体" w:eastAsia="宋体" w:cs="宋体"/>
                <w:sz w:val="24"/>
                <w:szCs w:val="24"/>
              </w:rPr>
              <w:t>支付给评审鉴定的专家。</w:t>
            </w:r>
            <w:r>
              <w:rPr>
                <w:rFonts w:hint="eastAsia" w:ascii="宋体" w:hAnsi="宋体" w:eastAsia="宋体" w:cs="宋体"/>
                <w:sz w:val="24"/>
                <w:szCs w:val="24"/>
                <w:lang w:eastAsia="zh-CN"/>
              </w:rPr>
              <w:t>）</w:t>
            </w:r>
          </w:p>
        </w:tc>
        <w:tc>
          <w:tcPr>
            <w:tcW w:w="4856" w:type="dxa"/>
            <w:gridSpan w:val="4"/>
            <w:noWrap w:val="0"/>
            <w:vAlign w:val="top"/>
          </w:tcPr>
          <w:p>
            <w:pPr>
              <w:spacing w:line="480" w:lineRule="auto"/>
              <w:rPr>
                <w:rFonts w:cs="Times New Roman"/>
                <w:sz w:val="24"/>
                <w:szCs w:val="24"/>
              </w:rPr>
            </w:pPr>
          </w:p>
          <w:p>
            <w:pPr>
              <w:spacing w:line="480" w:lineRule="auto"/>
              <w:rPr>
                <w:rFonts w:cs="Times New Roman"/>
                <w:sz w:val="24"/>
                <w:szCs w:val="24"/>
              </w:rPr>
            </w:pPr>
          </w:p>
          <w:p>
            <w:pPr>
              <w:spacing w:line="480" w:lineRule="auto"/>
              <w:rPr>
                <w:rFonts w:cs="Times New Roman"/>
                <w:sz w:val="24"/>
                <w:szCs w:val="24"/>
              </w:rPr>
            </w:pPr>
          </w:p>
          <w:p>
            <w:pPr>
              <w:spacing w:line="480" w:lineRule="auto"/>
              <w:rPr>
                <w:rFonts w:cs="Times New Roman"/>
                <w:sz w:val="24"/>
                <w:szCs w:val="24"/>
              </w:rPr>
            </w:pPr>
          </w:p>
          <w:p>
            <w:pPr>
              <w:spacing w:line="480" w:lineRule="auto"/>
              <w:rPr>
                <w:rFonts w:cs="Times New Roman"/>
                <w:sz w:val="24"/>
                <w:szCs w:val="24"/>
              </w:rPr>
            </w:pPr>
          </w:p>
          <w:p>
            <w:pPr>
              <w:spacing w:line="480" w:lineRule="auto"/>
              <w:rPr>
                <w:rFonts w:cs="Times New Roman"/>
                <w:sz w:val="24"/>
                <w:szCs w:val="24"/>
              </w:rPr>
            </w:pPr>
          </w:p>
          <w:p>
            <w:pPr>
              <w:spacing w:line="360" w:lineRule="auto"/>
              <w:rPr>
                <w:rFonts w:cs="Times New Roman"/>
                <w:sz w:val="24"/>
                <w:szCs w:val="24"/>
              </w:rPr>
            </w:pPr>
          </w:p>
          <w:p>
            <w:pPr>
              <w:spacing w:line="480" w:lineRule="auto"/>
              <w:jc w:val="right"/>
              <w:rPr>
                <w:rFonts w:cs="Times New Roman"/>
                <w:sz w:val="24"/>
                <w:szCs w:val="24"/>
              </w:rPr>
            </w:pPr>
            <w:r>
              <w:rPr>
                <w:rFonts w:hint="eastAsia" w:cs="宋体"/>
                <w:sz w:val="24"/>
                <w:szCs w:val="24"/>
                <w:lang w:eastAsia="zh-CN"/>
              </w:rPr>
              <w:t>小</w:t>
            </w:r>
            <w:r>
              <w:rPr>
                <w:rFonts w:hint="eastAsia" w:cs="宋体"/>
                <w:sz w:val="24"/>
                <w:szCs w:val="24"/>
              </w:rPr>
              <w:t>计</w:t>
            </w:r>
            <w:r>
              <w:rPr>
                <w:sz w:val="24"/>
                <w:szCs w:val="24"/>
                <w:u w:val="single"/>
              </w:rPr>
              <w:t xml:space="preserve">      </w:t>
            </w:r>
            <w:r>
              <w:rPr>
                <w:rFonts w:hint="eastAsia"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6" w:hRule="atLeast"/>
          <w:jc w:val="center"/>
        </w:trPr>
        <w:tc>
          <w:tcPr>
            <w:tcW w:w="1178" w:type="dxa"/>
            <w:noWrap w:val="0"/>
            <w:vAlign w:val="center"/>
          </w:tcPr>
          <w:p>
            <w:pPr>
              <w:spacing w:line="480" w:lineRule="auto"/>
              <w:jc w:val="center"/>
              <w:rPr>
                <w:rFonts w:hint="eastAsia" w:eastAsia="宋体"/>
                <w:sz w:val="24"/>
                <w:szCs w:val="24"/>
                <w:lang w:eastAsia="zh-CN"/>
              </w:rPr>
            </w:pPr>
            <w:r>
              <w:rPr>
                <w:rFonts w:hint="eastAsia"/>
                <w:sz w:val="24"/>
                <w:szCs w:val="24"/>
                <w:lang w:val="en-US" w:eastAsia="zh-CN"/>
              </w:rPr>
              <w:t>3</w:t>
            </w:r>
          </w:p>
        </w:tc>
        <w:tc>
          <w:tcPr>
            <w:tcW w:w="318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cs="Times New Roman"/>
                <w:sz w:val="24"/>
                <w:szCs w:val="24"/>
              </w:rPr>
            </w:pPr>
            <w:r>
              <w:rPr>
                <w:rFonts w:hint="eastAsia" w:cs="宋体"/>
                <w:b/>
                <w:bCs/>
                <w:sz w:val="24"/>
                <w:szCs w:val="24"/>
              </w:rPr>
              <w:t>设备费</w:t>
            </w:r>
            <w:r>
              <w:rPr>
                <w:rFonts w:hint="eastAsia" w:ascii="宋体" w:hAnsi="宋体" w:eastAsia="宋体" w:cs="宋体"/>
                <w:sz w:val="24"/>
                <w:szCs w:val="24"/>
              </w:rPr>
              <w:t>（</w:t>
            </w:r>
            <w:r>
              <w:rPr>
                <w:rFonts w:hint="eastAsia" w:ascii="宋体" w:hAnsi="宋体" w:eastAsia="宋体" w:cs="宋体"/>
                <w:i w:val="0"/>
                <w:caps w:val="0"/>
                <w:color w:val="00000A"/>
                <w:spacing w:val="0"/>
                <w:sz w:val="24"/>
                <w:szCs w:val="24"/>
                <w:shd w:val="clear" w:color="auto" w:fill="FFFFFF"/>
              </w:rPr>
              <w:t>购置设备和设备耗材、升级维护现有设备以及租用外单位设备而发生的费用</w:t>
            </w:r>
            <w:r>
              <w:rPr>
                <w:rFonts w:hint="eastAsia" w:ascii="宋体" w:hAnsi="宋体" w:eastAsia="宋体" w:cs="宋体"/>
                <w:i w:val="0"/>
                <w:caps w:val="0"/>
                <w:color w:val="00000A"/>
                <w:spacing w:val="0"/>
                <w:sz w:val="24"/>
                <w:szCs w:val="24"/>
                <w:shd w:val="clear" w:color="auto" w:fill="FFFFFF"/>
                <w:lang w:eastAsia="zh-CN"/>
              </w:rPr>
              <w:t>。</w:t>
            </w:r>
            <w:r>
              <w:rPr>
                <w:rFonts w:hint="eastAsia" w:ascii="宋体" w:hAnsi="宋体" w:eastAsia="宋体" w:cs="宋体"/>
                <w:sz w:val="24"/>
                <w:szCs w:val="24"/>
              </w:rPr>
              <w:t>）</w:t>
            </w:r>
          </w:p>
        </w:tc>
        <w:tc>
          <w:tcPr>
            <w:tcW w:w="4856" w:type="dxa"/>
            <w:gridSpan w:val="4"/>
            <w:noWrap w:val="0"/>
            <w:vAlign w:val="top"/>
          </w:tcPr>
          <w:p>
            <w:pPr>
              <w:spacing w:line="360" w:lineRule="auto"/>
              <w:rPr>
                <w:rFonts w:cs="Times New Roman"/>
                <w:sz w:val="24"/>
                <w:szCs w:val="24"/>
              </w:rPr>
            </w:pPr>
          </w:p>
          <w:p>
            <w:pPr>
              <w:spacing w:line="360" w:lineRule="auto"/>
              <w:rPr>
                <w:rFonts w:cs="Times New Roman"/>
                <w:sz w:val="24"/>
                <w:szCs w:val="24"/>
              </w:rPr>
            </w:pPr>
          </w:p>
          <w:p>
            <w:pPr>
              <w:spacing w:line="360" w:lineRule="auto"/>
              <w:rPr>
                <w:rFonts w:cs="Times New Roman"/>
                <w:sz w:val="24"/>
                <w:szCs w:val="24"/>
              </w:rPr>
            </w:pPr>
          </w:p>
          <w:p>
            <w:pPr>
              <w:spacing w:line="360" w:lineRule="auto"/>
              <w:rPr>
                <w:rFonts w:cs="Times New Roman"/>
                <w:sz w:val="24"/>
                <w:szCs w:val="24"/>
              </w:rPr>
            </w:pPr>
          </w:p>
          <w:p>
            <w:pPr>
              <w:spacing w:line="480" w:lineRule="auto"/>
              <w:jc w:val="right"/>
              <w:rPr>
                <w:rFonts w:cs="Times New Roman"/>
                <w:sz w:val="24"/>
                <w:szCs w:val="24"/>
              </w:rPr>
            </w:pPr>
            <w:r>
              <w:rPr>
                <w:rFonts w:hint="eastAsia" w:cs="宋体"/>
                <w:sz w:val="24"/>
                <w:szCs w:val="24"/>
                <w:lang w:eastAsia="zh-CN"/>
              </w:rPr>
              <w:t>小</w:t>
            </w:r>
            <w:r>
              <w:rPr>
                <w:rFonts w:hint="eastAsia" w:cs="宋体"/>
                <w:sz w:val="24"/>
                <w:szCs w:val="24"/>
              </w:rPr>
              <w:t>计</w:t>
            </w:r>
            <w:r>
              <w:rPr>
                <w:sz w:val="24"/>
                <w:szCs w:val="24"/>
                <w:u w:val="single"/>
              </w:rPr>
              <w:t xml:space="preserve">      </w:t>
            </w:r>
            <w:r>
              <w:rPr>
                <w:rFonts w:hint="eastAsia"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4363" w:type="dxa"/>
            <w:gridSpan w:val="4"/>
            <w:noWrap w:val="0"/>
            <w:vAlign w:val="center"/>
          </w:tcPr>
          <w:p>
            <w:pPr>
              <w:spacing w:line="300" w:lineRule="auto"/>
              <w:jc w:val="center"/>
              <w:rPr>
                <w:rFonts w:cs="Times New Roman"/>
                <w:sz w:val="24"/>
                <w:szCs w:val="24"/>
              </w:rPr>
            </w:pPr>
            <w:r>
              <w:rPr>
                <w:rFonts w:hint="eastAsia" w:cs="宋体"/>
                <w:b/>
                <w:bCs/>
                <w:sz w:val="24"/>
                <w:szCs w:val="24"/>
              </w:rPr>
              <w:t>合</w:t>
            </w:r>
            <w:r>
              <w:rPr>
                <w:b/>
                <w:bCs/>
                <w:sz w:val="24"/>
                <w:szCs w:val="24"/>
              </w:rPr>
              <w:t xml:space="preserve">    </w:t>
            </w:r>
            <w:r>
              <w:rPr>
                <w:rFonts w:hint="eastAsia" w:cs="宋体"/>
                <w:b/>
                <w:bCs/>
                <w:sz w:val="24"/>
                <w:szCs w:val="24"/>
              </w:rPr>
              <w:t>计</w:t>
            </w:r>
          </w:p>
        </w:tc>
        <w:tc>
          <w:tcPr>
            <w:tcW w:w="4856" w:type="dxa"/>
            <w:gridSpan w:val="4"/>
            <w:noWrap w:val="0"/>
            <w:vAlign w:val="center"/>
          </w:tcPr>
          <w:p>
            <w:pPr>
              <w:spacing w:line="300" w:lineRule="auto"/>
              <w:jc w:val="center"/>
              <w:rPr>
                <w:rFonts w:cs="Times New Roman"/>
                <w:sz w:val="24"/>
                <w:szCs w:val="24"/>
              </w:rPr>
            </w:pPr>
          </w:p>
        </w:tc>
      </w:tr>
    </w:tbl>
    <w:p>
      <w:pPr>
        <w:spacing w:line="460" w:lineRule="exact"/>
        <w:rPr>
          <w:rFonts w:ascii="黑体" w:hAnsi="黑体" w:eastAsia="黑体" w:cs="黑体"/>
          <w:kern w:val="0"/>
          <w:sz w:val="32"/>
          <w:szCs w:val="32"/>
        </w:rPr>
      </w:pPr>
    </w:p>
    <w:p>
      <w:pPr>
        <w:jc w:val="center"/>
        <w:rPr>
          <w:rFonts w:ascii="黑体" w:eastAsia="黑体" w:cs="Times New Roman"/>
          <w:sz w:val="32"/>
          <w:szCs w:val="32"/>
        </w:rPr>
      </w:pPr>
      <w:r>
        <w:rPr>
          <w:rFonts w:hint="eastAsia" w:ascii="黑体" w:eastAsia="黑体" w:cs="黑体"/>
          <w:sz w:val="32"/>
          <w:szCs w:val="32"/>
        </w:rPr>
        <w:t>此栏由项目责任单位相关管理部门填写</w:t>
      </w:r>
    </w:p>
    <w:tbl>
      <w:tblPr>
        <w:tblStyle w:val="5"/>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438"/>
        <w:gridCol w:w="683"/>
        <w:gridCol w:w="937"/>
        <w:gridCol w:w="2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702" w:type="dxa"/>
            <w:noWrap w:val="0"/>
            <w:vAlign w:val="center"/>
          </w:tcPr>
          <w:p>
            <w:pPr>
              <w:spacing w:line="420" w:lineRule="auto"/>
              <w:jc w:val="center"/>
              <w:rPr>
                <w:rFonts w:cs="Times New Roman"/>
                <w:sz w:val="24"/>
                <w:szCs w:val="24"/>
              </w:rPr>
            </w:pPr>
            <w:r>
              <w:rPr>
                <w:rFonts w:hint="eastAsia" w:cs="宋体"/>
                <w:sz w:val="24"/>
                <w:szCs w:val="24"/>
              </w:rPr>
              <w:t>户</w:t>
            </w:r>
            <w:r>
              <w:rPr>
                <w:sz w:val="24"/>
                <w:szCs w:val="24"/>
              </w:rPr>
              <w:t xml:space="preserve">   </w:t>
            </w:r>
            <w:r>
              <w:rPr>
                <w:rFonts w:hint="eastAsia" w:cs="宋体"/>
                <w:sz w:val="24"/>
                <w:szCs w:val="24"/>
              </w:rPr>
              <w:t>名</w:t>
            </w:r>
          </w:p>
        </w:tc>
        <w:tc>
          <w:tcPr>
            <w:tcW w:w="3438" w:type="dxa"/>
            <w:noWrap w:val="0"/>
            <w:vAlign w:val="top"/>
          </w:tcPr>
          <w:p>
            <w:pPr>
              <w:spacing w:line="420" w:lineRule="auto"/>
              <w:rPr>
                <w:rFonts w:cs="Times New Roman"/>
                <w:sz w:val="24"/>
                <w:szCs w:val="24"/>
              </w:rPr>
            </w:pPr>
          </w:p>
        </w:tc>
        <w:tc>
          <w:tcPr>
            <w:tcW w:w="16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sz w:val="24"/>
                <w:szCs w:val="24"/>
              </w:rPr>
            </w:pPr>
            <w:r>
              <w:rPr>
                <w:rFonts w:hint="eastAsia" w:cs="宋体"/>
                <w:sz w:val="24"/>
                <w:szCs w:val="24"/>
              </w:rPr>
              <w:t>开户银行</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楷体_GB2312" w:eastAsia="楷体_GB2312" w:cs="Times New Roman"/>
                <w:b/>
                <w:bCs/>
                <w:sz w:val="18"/>
                <w:szCs w:val="18"/>
              </w:rPr>
            </w:pPr>
            <w:r>
              <w:rPr>
                <w:rFonts w:hint="eastAsia" w:cs="宋体"/>
                <w:sz w:val="24"/>
                <w:szCs w:val="24"/>
              </w:rPr>
              <w:t>联行号</w:t>
            </w:r>
          </w:p>
        </w:tc>
        <w:tc>
          <w:tcPr>
            <w:tcW w:w="2459" w:type="dxa"/>
            <w:noWrap w:val="0"/>
            <w:vAlign w:val="top"/>
          </w:tcPr>
          <w:p>
            <w:pPr>
              <w:spacing w:line="420" w:lineRule="auto"/>
              <w:rPr>
                <w:rFonts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702" w:type="dxa"/>
            <w:noWrap w:val="0"/>
            <w:vAlign w:val="center"/>
          </w:tcPr>
          <w:p>
            <w:pPr>
              <w:spacing w:line="420" w:lineRule="auto"/>
              <w:jc w:val="center"/>
              <w:rPr>
                <w:rFonts w:cs="Times New Roman"/>
                <w:sz w:val="24"/>
                <w:szCs w:val="24"/>
              </w:rPr>
            </w:pPr>
            <w:r>
              <w:rPr>
                <w:rFonts w:hint="eastAsia" w:cs="宋体"/>
                <w:sz w:val="24"/>
                <w:szCs w:val="24"/>
              </w:rPr>
              <w:t>账</w:t>
            </w:r>
            <w:r>
              <w:rPr>
                <w:sz w:val="24"/>
                <w:szCs w:val="24"/>
              </w:rPr>
              <w:t xml:space="preserve">   </w:t>
            </w:r>
            <w:r>
              <w:rPr>
                <w:rFonts w:hint="eastAsia" w:cs="宋体"/>
                <w:sz w:val="24"/>
                <w:szCs w:val="24"/>
              </w:rPr>
              <w:t>号</w:t>
            </w:r>
          </w:p>
        </w:tc>
        <w:tc>
          <w:tcPr>
            <w:tcW w:w="7517" w:type="dxa"/>
            <w:gridSpan w:val="4"/>
            <w:noWrap w:val="0"/>
            <w:vAlign w:val="top"/>
          </w:tcPr>
          <w:p>
            <w:pPr>
              <w:rPr>
                <w:rFonts w:ascii="楷体_GB2312" w:eastAsia="楷体_GB2312"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70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sz w:val="24"/>
                <w:szCs w:val="24"/>
              </w:rPr>
            </w:pPr>
            <w:r>
              <w:rPr>
                <w:rFonts w:hint="eastAsia" w:cs="宋体"/>
                <w:sz w:val="24"/>
                <w:szCs w:val="24"/>
              </w:rPr>
              <w:t>开户银行</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w w:val="80"/>
                <w:sz w:val="24"/>
                <w:szCs w:val="24"/>
              </w:rPr>
            </w:pPr>
            <w:r>
              <w:rPr>
                <w:rFonts w:hint="eastAsia" w:cs="宋体"/>
                <w:w w:val="80"/>
                <w:sz w:val="24"/>
                <w:szCs w:val="24"/>
              </w:rPr>
              <w:t>（</w:t>
            </w:r>
            <w:r>
              <w:rPr>
                <w:rFonts w:hint="eastAsia" w:ascii="楷体_GB2312" w:eastAsia="楷体_GB2312" w:cs="楷体_GB2312"/>
                <w:b/>
                <w:bCs/>
                <w:w w:val="80"/>
                <w:sz w:val="24"/>
                <w:szCs w:val="24"/>
              </w:rPr>
              <w:t>填写全称</w:t>
            </w:r>
            <w:r>
              <w:rPr>
                <w:rFonts w:hint="eastAsia" w:cs="宋体"/>
                <w:w w:val="80"/>
                <w:sz w:val="24"/>
                <w:szCs w:val="24"/>
              </w:rPr>
              <w:t>）</w:t>
            </w:r>
          </w:p>
        </w:tc>
        <w:tc>
          <w:tcPr>
            <w:tcW w:w="3438" w:type="dxa"/>
            <w:noWrap w:val="0"/>
            <w:vAlign w:val="top"/>
          </w:tcPr>
          <w:p>
            <w:pPr>
              <w:spacing w:line="420" w:lineRule="auto"/>
              <w:rPr>
                <w:rFonts w:cs="Times New Roman"/>
                <w:sz w:val="24"/>
                <w:szCs w:val="24"/>
              </w:rPr>
            </w:pPr>
          </w:p>
        </w:tc>
        <w:tc>
          <w:tcPr>
            <w:tcW w:w="68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s="宋体"/>
                <w:sz w:val="24"/>
                <w:szCs w:val="24"/>
              </w:rPr>
            </w:pPr>
            <w:r>
              <w:rPr>
                <w:rFonts w:hint="eastAsia" w:cs="宋体"/>
                <w:sz w:val="24"/>
                <w:szCs w:val="24"/>
              </w:rPr>
              <w:t>汇</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sz w:val="24"/>
                <w:szCs w:val="24"/>
              </w:rPr>
            </w:pPr>
            <w:r>
              <w:rPr>
                <w:rFonts w:hint="eastAsia" w:cs="宋体"/>
                <w:sz w:val="24"/>
                <w:szCs w:val="24"/>
              </w:rPr>
              <w:t>入</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s="宋体"/>
                <w:sz w:val="24"/>
                <w:szCs w:val="24"/>
              </w:rPr>
            </w:pPr>
            <w:r>
              <w:rPr>
                <w:rFonts w:hint="eastAsia" w:cs="宋体"/>
                <w:sz w:val="24"/>
                <w:szCs w:val="24"/>
              </w:rPr>
              <w:t>地</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cs="Times New Roman"/>
                <w:sz w:val="24"/>
                <w:szCs w:val="24"/>
              </w:rPr>
            </w:pPr>
            <w:r>
              <w:rPr>
                <w:rFonts w:hint="eastAsia" w:cs="宋体"/>
                <w:sz w:val="24"/>
                <w:szCs w:val="24"/>
              </w:rPr>
              <w:t>点</w:t>
            </w:r>
          </w:p>
        </w:tc>
        <w:tc>
          <w:tcPr>
            <w:tcW w:w="3396" w:type="dxa"/>
            <w:gridSpan w:val="2"/>
            <w:noWrap w:val="0"/>
            <w:vAlign w:val="center"/>
          </w:tcPr>
          <w:p>
            <w:pPr>
              <w:spacing w:line="420" w:lineRule="auto"/>
              <w:rPr>
                <w:rFonts w:cs="Times New Roman"/>
                <w:sz w:val="24"/>
                <w:szCs w:val="24"/>
              </w:rPr>
            </w:pPr>
            <w:r>
              <w:rPr>
                <w:rFonts w:hint="eastAsia" w:cs="宋体"/>
                <w:sz w:val="24"/>
                <w:szCs w:val="24"/>
              </w:rPr>
              <w:t>福建省泉州市</w:t>
            </w:r>
            <w:r>
              <w:rPr>
                <w:rFonts w:hint="eastAsia" w:cs="宋体"/>
                <w:sz w:val="24"/>
                <w:szCs w:val="24"/>
                <w:lang w:val="en-US" w:eastAsia="zh-CN"/>
              </w:rPr>
              <w:t xml:space="preserve">      </w:t>
            </w:r>
            <w:r>
              <w:rPr>
                <w:rFonts w:hint="eastAsia" w:cs="宋体"/>
                <w:sz w:val="24"/>
                <w:szCs w:val="24"/>
              </w:rPr>
              <w:t>（县</w:t>
            </w:r>
            <w:r>
              <w:rPr>
                <w:rFonts w:hint="eastAsia" w:cs="宋体"/>
                <w:sz w:val="24"/>
                <w:szCs w:val="24"/>
                <w:lang w:eastAsia="zh-CN"/>
              </w:rPr>
              <w:t>、市、区</w:t>
            </w:r>
            <w:r>
              <w:rPr>
                <w:rFonts w:hint="eastAsia"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140" w:type="dxa"/>
            <w:gridSpan w:val="2"/>
            <w:noWrap w:val="0"/>
            <w:vAlign w:val="center"/>
          </w:tcPr>
          <w:p>
            <w:pPr>
              <w:spacing w:line="420" w:lineRule="auto"/>
              <w:jc w:val="center"/>
              <w:rPr>
                <w:rFonts w:cs="Times New Roman"/>
                <w:sz w:val="24"/>
                <w:szCs w:val="24"/>
              </w:rPr>
            </w:pPr>
            <w:r>
              <w:rPr>
                <w:rFonts w:hint="eastAsia" w:cs="宋体"/>
                <w:b/>
                <w:bCs/>
                <w:sz w:val="28"/>
                <w:szCs w:val="28"/>
              </w:rPr>
              <w:t>财务管理部门审核意见</w:t>
            </w:r>
          </w:p>
        </w:tc>
        <w:tc>
          <w:tcPr>
            <w:tcW w:w="4079" w:type="dxa"/>
            <w:gridSpan w:val="3"/>
            <w:noWrap w:val="0"/>
            <w:vAlign w:val="center"/>
          </w:tcPr>
          <w:p>
            <w:pPr>
              <w:spacing w:line="420" w:lineRule="auto"/>
              <w:ind w:firstLine="562" w:firstLineChars="200"/>
              <w:jc w:val="center"/>
              <w:rPr>
                <w:rFonts w:cs="Times New Roman"/>
                <w:sz w:val="24"/>
                <w:szCs w:val="24"/>
              </w:rPr>
            </w:pPr>
            <w:r>
              <w:rPr>
                <w:rFonts w:hint="eastAsia" w:cs="宋体"/>
                <w:b/>
                <w:bCs/>
                <w:sz w:val="28"/>
                <w:szCs w:val="28"/>
              </w:rPr>
              <w:t>科研管理部门审核意见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140" w:type="dxa"/>
            <w:gridSpan w:val="2"/>
            <w:noWrap w:val="0"/>
            <w:vAlign w:val="center"/>
          </w:tcPr>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ind w:firstLine="240" w:firstLineChars="100"/>
              <w:rPr>
                <w:rFonts w:cs="Times New Roman"/>
                <w:sz w:val="24"/>
                <w:szCs w:val="24"/>
              </w:rPr>
            </w:pPr>
          </w:p>
          <w:p>
            <w:pPr>
              <w:spacing w:afterLines="50"/>
              <w:ind w:firstLine="600" w:firstLineChars="250"/>
              <w:rPr>
                <w:rFonts w:cs="Times New Roman"/>
                <w:sz w:val="24"/>
                <w:szCs w:val="24"/>
              </w:rPr>
            </w:pPr>
            <w:r>
              <w:rPr>
                <w:rFonts w:hint="eastAsia" w:cs="宋体"/>
                <w:sz w:val="24"/>
                <w:szCs w:val="24"/>
              </w:rPr>
              <w:t>公</w:t>
            </w:r>
            <w:r>
              <w:rPr>
                <w:sz w:val="24"/>
                <w:szCs w:val="24"/>
              </w:rPr>
              <w:t xml:space="preserve">    </w:t>
            </w:r>
            <w:r>
              <w:rPr>
                <w:rFonts w:hint="eastAsia" w:cs="宋体"/>
                <w:sz w:val="24"/>
                <w:szCs w:val="24"/>
              </w:rPr>
              <w:t>章</w:t>
            </w:r>
            <w:r>
              <w:rPr>
                <w:sz w:val="24"/>
                <w:szCs w:val="24"/>
              </w:rPr>
              <w:t xml:space="preserve">       </w:t>
            </w:r>
            <w:r>
              <w:rPr>
                <w:rFonts w:hint="eastAsia" w:cs="宋体"/>
                <w:sz w:val="24"/>
                <w:szCs w:val="24"/>
              </w:rPr>
              <w:t>年</w:t>
            </w:r>
            <w:r>
              <w:rPr>
                <w:sz w:val="24"/>
                <w:szCs w:val="24"/>
              </w:rPr>
              <w:t xml:space="preserve">   </w:t>
            </w:r>
            <w:r>
              <w:rPr>
                <w:rFonts w:hint="eastAsia" w:cs="宋体"/>
                <w:sz w:val="24"/>
                <w:szCs w:val="24"/>
              </w:rPr>
              <w:t>月</w:t>
            </w:r>
            <w:r>
              <w:rPr>
                <w:sz w:val="24"/>
                <w:szCs w:val="24"/>
              </w:rPr>
              <w:t xml:space="preserve">    </w:t>
            </w:r>
            <w:r>
              <w:rPr>
                <w:rFonts w:hint="eastAsia" w:cs="宋体"/>
                <w:sz w:val="24"/>
                <w:szCs w:val="24"/>
              </w:rPr>
              <w:t>日</w:t>
            </w:r>
          </w:p>
          <w:p>
            <w:pPr>
              <w:spacing w:line="420" w:lineRule="auto"/>
              <w:rPr>
                <w:sz w:val="24"/>
                <w:szCs w:val="24"/>
              </w:rPr>
            </w:pPr>
            <w:r>
              <w:rPr>
                <w:rFonts w:hint="eastAsia" w:cs="宋体"/>
                <w:sz w:val="24"/>
                <w:szCs w:val="24"/>
              </w:rPr>
              <w:t>联系电话（</w:t>
            </w:r>
            <w:r>
              <w:rPr>
                <w:rFonts w:hint="eastAsia" w:cs="宋体"/>
                <w:b/>
                <w:bCs/>
                <w:sz w:val="24"/>
                <w:szCs w:val="24"/>
              </w:rPr>
              <w:t>必填</w:t>
            </w:r>
            <w:r>
              <w:rPr>
                <w:rFonts w:hint="eastAsia" w:cs="宋体"/>
                <w:sz w:val="24"/>
                <w:szCs w:val="24"/>
              </w:rPr>
              <w:t>）：</w:t>
            </w:r>
            <w:r>
              <w:rPr>
                <w:sz w:val="24"/>
                <w:szCs w:val="24"/>
              </w:rPr>
              <w:t xml:space="preserve">    </w:t>
            </w:r>
          </w:p>
        </w:tc>
        <w:tc>
          <w:tcPr>
            <w:tcW w:w="4079" w:type="dxa"/>
            <w:gridSpan w:val="3"/>
            <w:noWrap w:val="0"/>
            <w:vAlign w:val="center"/>
          </w:tcPr>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rPr>
                <w:rFonts w:cs="Times New Roman"/>
                <w:sz w:val="24"/>
                <w:szCs w:val="24"/>
              </w:rPr>
            </w:pPr>
          </w:p>
          <w:p>
            <w:pPr>
              <w:spacing w:afterLines="50"/>
              <w:ind w:firstLine="600" w:firstLineChars="250"/>
              <w:rPr>
                <w:rFonts w:cs="Times New Roman"/>
                <w:sz w:val="24"/>
                <w:szCs w:val="24"/>
              </w:rPr>
            </w:pPr>
            <w:r>
              <w:rPr>
                <w:rFonts w:hint="eastAsia" w:cs="宋体"/>
                <w:sz w:val="24"/>
                <w:szCs w:val="24"/>
              </w:rPr>
              <w:t>公</w:t>
            </w:r>
            <w:r>
              <w:rPr>
                <w:sz w:val="24"/>
                <w:szCs w:val="24"/>
              </w:rPr>
              <w:t xml:space="preserve">    </w:t>
            </w:r>
            <w:r>
              <w:rPr>
                <w:rFonts w:hint="eastAsia" w:cs="宋体"/>
                <w:sz w:val="24"/>
                <w:szCs w:val="24"/>
              </w:rPr>
              <w:t>章</w:t>
            </w:r>
            <w:r>
              <w:rPr>
                <w:sz w:val="24"/>
                <w:szCs w:val="24"/>
              </w:rPr>
              <w:t xml:space="preserve">      </w:t>
            </w:r>
            <w:r>
              <w:rPr>
                <w:rFonts w:hint="eastAsia" w:cs="宋体"/>
                <w:sz w:val="24"/>
                <w:szCs w:val="24"/>
              </w:rPr>
              <w:t>年</w:t>
            </w:r>
            <w:r>
              <w:rPr>
                <w:sz w:val="24"/>
                <w:szCs w:val="24"/>
              </w:rPr>
              <w:t xml:space="preserve">    </w:t>
            </w:r>
            <w:r>
              <w:rPr>
                <w:rFonts w:hint="eastAsia" w:cs="宋体"/>
                <w:sz w:val="24"/>
                <w:szCs w:val="24"/>
              </w:rPr>
              <w:t>月</w:t>
            </w:r>
            <w:r>
              <w:rPr>
                <w:sz w:val="24"/>
                <w:szCs w:val="24"/>
              </w:rPr>
              <w:t xml:space="preserve">   </w:t>
            </w:r>
            <w:r>
              <w:rPr>
                <w:rFonts w:hint="eastAsia" w:cs="宋体"/>
                <w:sz w:val="24"/>
                <w:szCs w:val="24"/>
              </w:rPr>
              <w:t>日</w:t>
            </w:r>
          </w:p>
          <w:p>
            <w:pPr>
              <w:spacing w:line="420" w:lineRule="auto"/>
              <w:ind w:firstLine="480" w:firstLineChars="200"/>
              <w:rPr>
                <w:sz w:val="24"/>
                <w:szCs w:val="24"/>
              </w:rPr>
            </w:pPr>
            <w:r>
              <w:rPr>
                <w:rFonts w:hint="eastAsia" w:cs="宋体"/>
                <w:sz w:val="24"/>
                <w:szCs w:val="24"/>
              </w:rPr>
              <w:t>联系电话（</w:t>
            </w:r>
            <w:r>
              <w:rPr>
                <w:rFonts w:hint="eastAsia" w:cs="宋体"/>
                <w:b/>
                <w:bCs/>
                <w:sz w:val="24"/>
                <w:szCs w:val="24"/>
              </w:rPr>
              <w:t>必填</w:t>
            </w:r>
            <w:r>
              <w:rPr>
                <w:rFonts w:hint="eastAsia" w:cs="宋体"/>
                <w:sz w:val="24"/>
                <w:szCs w:val="24"/>
              </w:rPr>
              <w:t>）：</w:t>
            </w:r>
            <w:r>
              <w:rPr>
                <w:sz w:val="24"/>
                <w:szCs w:val="24"/>
              </w:rPr>
              <w:t xml:space="preserve">   </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CESI仿宋-GB2312" w:hAnsi="CESI仿宋-GB2312" w:eastAsia="CESI仿宋-GB2312" w:cs="CESI仿宋-GB2312"/>
          <w:b w:val="0"/>
          <w:bCs w:val="0"/>
          <w:kern w:val="2"/>
          <w:sz w:val="24"/>
          <w:szCs w:val="24"/>
          <w:u w:val="none"/>
          <w:lang w:val="en-US" w:eastAsia="zh-CN" w:bidi="ar-SA"/>
        </w:rPr>
      </w:pPr>
      <w:r>
        <w:rPr>
          <w:rFonts w:hint="eastAsia" w:ascii="CESI仿宋-GB2312" w:hAnsi="CESI仿宋-GB2312" w:eastAsia="CESI仿宋-GB2312" w:cs="CESI仿宋-GB2312"/>
          <w:b w:val="0"/>
          <w:bCs w:val="0"/>
          <w:sz w:val="24"/>
          <w:szCs w:val="24"/>
          <w:u w:val="none"/>
          <w:lang w:val="en-US" w:eastAsia="zh-CN"/>
        </w:rPr>
        <w:t>1.</w:t>
      </w:r>
      <w:r>
        <w:rPr>
          <w:rFonts w:hint="eastAsia" w:ascii="CESI仿宋-GB2312" w:hAnsi="CESI仿宋-GB2312" w:eastAsia="CESI仿宋-GB2312" w:cs="CESI仿宋-GB2312"/>
          <w:b w:val="0"/>
          <w:bCs w:val="0"/>
          <w:sz w:val="24"/>
          <w:szCs w:val="24"/>
          <w:u w:val="none"/>
          <w:lang w:eastAsia="zh-CN"/>
        </w:rPr>
        <w:t>关于外拨资金的填写：</w:t>
      </w:r>
      <w:r>
        <w:rPr>
          <w:rFonts w:hint="eastAsia" w:ascii="CESI仿宋-GB2312" w:hAnsi="CESI仿宋-GB2312" w:eastAsia="CESI仿宋-GB2312" w:cs="CESI仿宋-GB2312"/>
          <w:b w:val="0"/>
          <w:bCs w:val="0"/>
          <w:kern w:val="2"/>
          <w:sz w:val="24"/>
          <w:szCs w:val="24"/>
          <w:u w:val="none"/>
          <w:lang w:val="en-US" w:eastAsia="zh-CN" w:bidi="ar-SA"/>
        </w:rPr>
        <w:t>无外拨资金的，在相应栏目填写“0”。有外拨资金的，间接费用外拨金额由责任单位和合作研究单位协商确定，但责任单位间接费用和外拨间接费用之和不得超过该项目核定的间接费用最高额度；直接费用外拨资金需参照本表样式另附详细直接费用预算，外拨多个单位的需分别编制预算。</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CESI仿宋-GB2312" w:hAnsi="CESI仿宋-GB2312" w:eastAsia="CESI仿宋-GB2312" w:cs="CESI仿宋-GB2312"/>
          <w:b w:val="0"/>
          <w:bCs w:val="0"/>
          <w:sz w:val="24"/>
          <w:szCs w:val="24"/>
          <w:u w:val="none"/>
        </w:rPr>
      </w:pPr>
      <w:r>
        <w:rPr>
          <w:rFonts w:hint="eastAsia" w:ascii="CESI仿宋-GB2312" w:hAnsi="CESI仿宋-GB2312" w:eastAsia="CESI仿宋-GB2312" w:cs="CESI仿宋-GB2312"/>
          <w:b w:val="0"/>
          <w:bCs w:val="0"/>
          <w:sz w:val="24"/>
          <w:szCs w:val="24"/>
          <w:u w:val="none"/>
          <w:lang w:val="en-US" w:eastAsia="zh-CN"/>
        </w:rPr>
        <w:t>2.</w:t>
      </w:r>
      <w:r>
        <w:rPr>
          <w:rFonts w:hint="eastAsia" w:ascii="CESI仿宋-GB2312" w:hAnsi="CESI仿宋-GB2312" w:eastAsia="CESI仿宋-GB2312" w:cs="CESI仿宋-GB2312"/>
          <w:b w:val="0"/>
          <w:bCs w:val="0"/>
          <w:sz w:val="24"/>
          <w:szCs w:val="24"/>
          <w:u w:val="none"/>
        </w:rPr>
        <w:t>为方便核实相关信息，请务必填写责任单位财务管理部门和科研管理部门联系电话。</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CESI仿宋-GB2312" w:hAnsi="CESI仿宋-GB2312" w:eastAsia="CESI仿宋-GB2312" w:cs="CESI仿宋-GB2312"/>
          <w:b w:val="0"/>
          <w:bCs w:val="0"/>
          <w:sz w:val="24"/>
          <w:szCs w:val="24"/>
          <w:u w:val="none"/>
        </w:rPr>
      </w:pPr>
      <w:r>
        <w:rPr>
          <w:rFonts w:hint="eastAsia" w:ascii="CESI仿宋-GB2312" w:hAnsi="CESI仿宋-GB2312" w:eastAsia="CESI仿宋-GB2312" w:cs="CESI仿宋-GB2312"/>
          <w:b w:val="0"/>
          <w:bCs w:val="0"/>
          <w:sz w:val="24"/>
          <w:szCs w:val="24"/>
          <w:u w:val="none"/>
        </w:rPr>
        <w:fldChar w:fldCharType="begin"/>
      </w:r>
      <w:r>
        <w:rPr>
          <w:rFonts w:hint="eastAsia" w:ascii="CESI仿宋-GB2312" w:hAnsi="CESI仿宋-GB2312" w:eastAsia="CESI仿宋-GB2312" w:cs="CESI仿宋-GB2312"/>
          <w:b w:val="0"/>
          <w:bCs w:val="0"/>
          <w:sz w:val="24"/>
          <w:szCs w:val="24"/>
          <w:u w:val="none"/>
        </w:rPr>
        <w:instrText xml:space="preserve"> HYPERLINK "mailto:2．需同时提交纸质版和电子版，由单位科研管理部门统一报送，电子版发送至QZSSKL@126.com。" </w:instrText>
      </w:r>
      <w:r>
        <w:rPr>
          <w:rFonts w:hint="eastAsia" w:ascii="CESI仿宋-GB2312" w:hAnsi="CESI仿宋-GB2312" w:eastAsia="CESI仿宋-GB2312" w:cs="CESI仿宋-GB2312"/>
          <w:b w:val="0"/>
          <w:bCs w:val="0"/>
          <w:sz w:val="24"/>
          <w:szCs w:val="24"/>
          <w:u w:val="none"/>
        </w:rPr>
        <w:fldChar w:fldCharType="separate"/>
      </w:r>
      <w:r>
        <w:rPr>
          <w:rFonts w:hint="eastAsia" w:ascii="CESI仿宋-GB2312" w:hAnsi="CESI仿宋-GB2312" w:eastAsia="CESI仿宋-GB2312" w:cs="CESI仿宋-GB2312"/>
          <w:b w:val="0"/>
          <w:bCs w:val="0"/>
          <w:sz w:val="24"/>
          <w:szCs w:val="24"/>
          <w:u w:val="none"/>
          <w:lang w:val="en-US" w:eastAsia="zh-CN"/>
        </w:rPr>
        <w:t>3.</w:t>
      </w:r>
      <w:r>
        <w:rPr>
          <w:rStyle w:val="7"/>
          <w:rFonts w:hint="eastAsia" w:ascii="CESI仿宋-GB2312" w:hAnsi="CESI仿宋-GB2312" w:eastAsia="CESI仿宋-GB2312" w:cs="CESI仿宋-GB2312"/>
          <w:b w:val="0"/>
          <w:bCs w:val="0"/>
          <w:color w:val="auto"/>
          <w:sz w:val="24"/>
          <w:szCs w:val="24"/>
          <w:u w:val="none"/>
        </w:rPr>
        <w:t>需同时提交纸质版，由单位科研管理部门统一报送。</w:t>
      </w:r>
      <w:r>
        <w:rPr>
          <w:rStyle w:val="7"/>
          <w:rFonts w:hint="eastAsia" w:ascii="CESI仿宋-GB2312" w:hAnsi="CESI仿宋-GB2312" w:eastAsia="CESI仿宋-GB2312" w:cs="CESI仿宋-GB2312"/>
          <w:b w:val="0"/>
          <w:bCs w:val="0"/>
          <w:color w:val="auto"/>
          <w:sz w:val="24"/>
          <w:szCs w:val="24"/>
          <w:u w:val="none"/>
        </w:rPr>
        <w:fldChar w:fldCharType="end"/>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CESI仿宋-GB2312" w:hAnsi="CESI仿宋-GB2312" w:eastAsia="CESI仿宋-GB2312" w:cs="CESI仿宋-GB2312"/>
          <w:b w:val="0"/>
          <w:bCs w:val="0"/>
          <w:sz w:val="24"/>
          <w:szCs w:val="24"/>
          <w:u w:val="none"/>
        </w:rPr>
      </w:pPr>
      <w:r>
        <w:rPr>
          <w:rFonts w:hint="eastAsia" w:ascii="CESI仿宋-GB2312" w:hAnsi="CESI仿宋-GB2312" w:eastAsia="CESI仿宋-GB2312" w:cs="CESI仿宋-GB2312"/>
          <w:b w:val="0"/>
          <w:bCs w:val="0"/>
          <w:sz w:val="24"/>
          <w:szCs w:val="24"/>
          <w:u w:val="none"/>
          <w:lang w:val="en-US" w:eastAsia="zh-CN"/>
        </w:rPr>
        <w:t>4.</w:t>
      </w:r>
      <w:r>
        <w:rPr>
          <w:rFonts w:hint="eastAsia" w:ascii="CESI仿宋-GB2312" w:hAnsi="CESI仿宋-GB2312" w:eastAsia="CESI仿宋-GB2312" w:cs="CESI仿宋-GB2312"/>
          <w:b w:val="0"/>
          <w:bCs w:val="0"/>
          <w:sz w:val="24"/>
          <w:szCs w:val="24"/>
          <w:u w:val="none"/>
        </w:rPr>
        <w:t>请项目负责人和有关管理部门注意留存本表纸质版的复印件。</w:t>
      </w:r>
    </w:p>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B0361"/>
    <w:rsid w:val="6FFB0361"/>
    <w:rsid w:val="7F7FE4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Indent"/>
    <w:basedOn w:val="1"/>
    <w:qFormat/>
    <w:uiPriority w:val="99"/>
    <w:pPr>
      <w:spacing w:line="360" w:lineRule="exact"/>
      <w:ind w:firstLine="437"/>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2026-06-02T18:11:00Z</dcterms:created>
  <dc:creator>casic</dc:creator>
  <cp:lastModifiedBy>casic</cp:lastModifiedBy>
  <dcterms:modified xsi:type="dcterms:W3CDTF">2026-06-02T10:12:49Z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