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7BB8" w14:textId="70ABDE3D" w:rsidR="00000000" w:rsidRDefault="00820770">
      <w:pPr>
        <w:rPr>
          <w:rFonts w:ascii="方正小标宋简体" w:eastAsia="方正小标宋简体"/>
          <w:sz w:val="32"/>
          <w:szCs w:val="32"/>
        </w:rPr>
      </w:pPr>
      <w:r w:rsidRPr="00820770">
        <w:rPr>
          <w:rFonts w:ascii="方正小标宋简体" w:eastAsia="方正小标宋简体" w:hint="eastAsia"/>
          <w:sz w:val="32"/>
          <w:szCs w:val="32"/>
        </w:rPr>
        <w:t>附件：</w:t>
      </w:r>
    </w:p>
    <w:p w14:paraId="74579A66" w14:textId="3E32DA58" w:rsidR="00820770" w:rsidRDefault="00820770" w:rsidP="00820770">
      <w:pPr>
        <w:jc w:val="center"/>
        <w:rPr>
          <w:rFonts w:ascii="方正小标宋简体" w:eastAsia="方正小标宋简体"/>
          <w:sz w:val="44"/>
          <w:szCs w:val="44"/>
        </w:rPr>
      </w:pPr>
      <w:r w:rsidRPr="00820770">
        <w:rPr>
          <w:rFonts w:ascii="方正小标宋简体" w:eastAsia="方正小标宋简体" w:hint="eastAsia"/>
          <w:sz w:val="44"/>
          <w:szCs w:val="44"/>
        </w:rPr>
        <w:t>视频会议终端系统技术要求</w:t>
      </w:r>
    </w:p>
    <w:p w14:paraId="6B7CEC0D" w14:textId="683BB6DD" w:rsidR="00820770" w:rsidRPr="00820770" w:rsidRDefault="00820770" w:rsidP="00820770">
      <w:pPr>
        <w:rPr>
          <w:rFonts w:ascii="仿宋_GB2312" w:eastAsia="仿宋_GB2312"/>
          <w:sz w:val="30"/>
          <w:szCs w:val="30"/>
        </w:rPr>
      </w:pPr>
      <w:r w:rsidRPr="00820770">
        <w:rPr>
          <w:rFonts w:ascii="仿宋_GB2312" w:eastAsia="仿宋_GB2312" w:hint="eastAsia"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 w:rsidRPr="00820770">
        <w:rPr>
          <w:rFonts w:ascii="仿宋_GB2312" w:eastAsia="仿宋_GB2312" w:hint="eastAsia"/>
          <w:sz w:val="30"/>
          <w:szCs w:val="30"/>
        </w:rPr>
        <w:t>支持</w:t>
      </w:r>
      <w:r w:rsidRPr="00820770">
        <w:rPr>
          <w:rFonts w:ascii="仿宋_GB2312" w:eastAsia="仿宋_GB2312"/>
          <w:sz w:val="30"/>
          <w:szCs w:val="30"/>
        </w:rPr>
        <w:t>H.265/H.264</w:t>
      </w:r>
      <w:r w:rsidRPr="00820770">
        <w:rPr>
          <w:rFonts w:ascii="仿宋_GB2312" w:eastAsia="仿宋_GB2312" w:hint="eastAsia"/>
          <w:sz w:val="30"/>
          <w:szCs w:val="30"/>
        </w:rPr>
        <w:t>编码与</w:t>
      </w:r>
      <w:r w:rsidRPr="00820770">
        <w:rPr>
          <w:rFonts w:ascii="仿宋_GB2312" w:eastAsia="仿宋_GB2312"/>
          <w:sz w:val="30"/>
          <w:szCs w:val="30"/>
        </w:rPr>
        <w:t>VME1080P@60fps</w:t>
      </w:r>
      <w:r w:rsidRPr="00820770">
        <w:rPr>
          <w:rFonts w:ascii="仿宋_GB2312" w:eastAsia="仿宋_GB2312" w:hint="eastAsia"/>
          <w:sz w:val="30"/>
          <w:szCs w:val="30"/>
        </w:rPr>
        <w:t>，标配</w:t>
      </w:r>
      <w:r w:rsidRPr="00820770">
        <w:rPr>
          <w:rFonts w:ascii="仿宋_GB2312" w:eastAsia="仿宋_GB2312"/>
          <w:sz w:val="30"/>
          <w:szCs w:val="30"/>
        </w:rPr>
        <w:t>10</w:t>
      </w:r>
      <w:r w:rsidRPr="00820770">
        <w:rPr>
          <w:rFonts w:ascii="仿宋_GB2312" w:eastAsia="仿宋_GB2312" w:hint="eastAsia"/>
          <w:sz w:val="30"/>
          <w:szCs w:val="30"/>
        </w:rPr>
        <w:t>英寸</w:t>
      </w:r>
      <w:r w:rsidRPr="00820770">
        <w:rPr>
          <w:rFonts w:ascii="仿宋_GB2312" w:eastAsia="仿宋_GB2312"/>
          <w:sz w:val="30"/>
          <w:szCs w:val="30"/>
        </w:rPr>
        <w:t>POE</w:t>
      </w:r>
      <w:r w:rsidRPr="00820770">
        <w:rPr>
          <w:rFonts w:ascii="仿宋_GB2312" w:eastAsia="仿宋_GB2312" w:hint="eastAsia"/>
          <w:sz w:val="30"/>
          <w:szCs w:val="30"/>
        </w:rPr>
        <w:t>触控</w:t>
      </w:r>
      <w:r w:rsidRPr="00820770">
        <w:rPr>
          <w:rFonts w:ascii="仿宋_GB2312" w:eastAsia="仿宋_GB2312"/>
          <w:sz w:val="30"/>
          <w:szCs w:val="30"/>
        </w:rPr>
        <w:t>Touch</w:t>
      </w:r>
      <w:r w:rsidRPr="00820770">
        <w:rPr>
          <w:rFonts w:ascii="仿宋_GB2312" w:eastAsia="仿宋_GB2312" w:hint="eastAsia"/>
          <w:sz w:val="30"/>
          <w:szCs w:val="30"/>
        </w:rPr>
        <w:t>，支持</w:t>
      </w:r>
      <w:r w:rsidRPr="00820770">
        <w:rPr>
          <w:rFonts w:ascii="仿宋_GB2312" w:eastAsia="仿宋_GB2312"/>
          <w:sz w:val="30"/>
          <w:szCs w:val="30"/>
        </w:rPr>
        <w:t>AirPresence</w:t>
      </w:r>
      <w:r w:rsidRPr="00820770">
        <w:rPr>
          <w:rFonts w:ascii="仿宋_GB2312" w:eastAsia="仿宋_GB2312" w:hint="eastAsia"/>
          <w:sz w:val="30"/>
          <w:szCs w:val="30"/>
        </w:rPr>
        <w:t>无线投屏、智能语音、人脸识别；</w:t>
      </w:r>
      <w:r w:rsidRPr="00820770">
        <w:rPr>
          <w:rFonts w:ascii="仿宋_GB2312" w:eastAsia="仿宋_GB2312"/>
          <w:sz w:val="30"/>
          <w:szCs w:val="30"/>
        </w:rPr>
        <w:t>AEC/ANS/AGC</w:t>
      </w:r>
      <w:r w:rsidRPr="00820770">
        <w:rPr>
          <w:rFonts w:ascii="仿宋_GB2312" w:eastAsia="仿宋_GB2312" w:hint="eastAsia"/>
          <w:sz w:val="30"/>
          <w:szCs w:val="30"/>
        </w:rPr>
        <w:t>音频处理，</w:t>
      </w:r>
      <w:r w:rsidRPr="00820770">
        <w:rPr>
          <w:rFonts w:ascii="仿宋_GB2312" w:eastAsia="仿宋_GB2312"/>
          <w:sz w:val="30"/>
          <w:szCs w:val="30"/>
        </w:rPr>
        <w:t>OPUS/AAC</w:t>
      </w:r>
      <w:r w:rsidRPr="00820770">
        <w:rPr>
          <w:rFonts w:ascii="仿宋_GB2312" w:eastAsia="仿宋_GB2312"/>
          <w:sz w:val="30"/>
          <w:szCs w:val="30"/>
        </w:rPr>
        <w:t>‑</w:t>
      </w:r>
      <w:r w:rsidRPr="00820770">
        <w:rPr>
          <w:rFonts w:ascii="仿宋_GB2312" w:eastAsia="仿宋_GB2312"/>
          <w:sz w:val="30"/>
          <w:szCs w:val="30"/>
        </w:rPr>
        <w:t>LD/</w:t>
      </w:r>
      <w:r w:rsidRPr="00820770">
        <w:rPr>
          <w:rFonts w:ascii="仿宋_GB2312" w:eastAsia="仿宋_GB2312" w:hint="eastAsia"/>
          <w:sz w:val="30"/>
          <w:szCs w:val="30"/>
        </w:rPr>
        <w:t>摄像头参数</w:t>
      </w:r>
      <w:r w:rsidRPr="00820770">
        <w:rPr>
          <w:rFonts w:ascii="仿宋_GB2312" w:eastAsia="仿宋_GB2312"/>
          <w:sz w:val="30"/>
          <w:szCs w:val="30"/>
        </w:rPr>
        <w:t>851</w:t>
      </w:r>
      <w:r w:rsidRPr="00820770">
        <w:rPr>
          <w:rFonts w:ascii="仿宋_GB2312" w:eastAsia="仿宋_GB2312" w:hint="eastAsia"/>
          <w:sz w:val="30"/>
          <w:szCs w:val="30"/>
        </w:rPr>
        <w:t>万像素，</w:t>
      </w:r>
      <w:r w:rsidRPr="00820770">
        <w:rPr>
          <w:rFonts w:ascii="仿宋_GB2312" w:eastAsia="仿宋_GB2312"/>
          <w:sz w:val="30"/>
          <w:szCs w:val="30"/>
        </w:rPr>
        <w:t>1/2.5</w:t>
      </w:r>
      <w:r w:rsidRPr="00820770">
        <w:rPr>
          <w:rFonts w:ascii="仿宋_GB2312" w:eastAsia="仿宋_GB2312" w:hint="eastAsia"/>
          <w:sz w:val="30"/>
          <w:szCs w:val="30"/>
        </w:rPr>
        <w:t>英寸</w:t>
      </w:r>
      <w:r w:rsidRPr="00820770">
        <w:rPr>
          <w:rFonts w:ascii="仿宋_GB2312" w:eastAsia="仿宋_GB2312"/>
          <w:sz w:val="30"/>
          <w:szCs w:val="30"/>
        </w:rPr>
        <w:t>CMOS</w:t>
      </w:r>
      <w:r w:rsidRPr="00820770">
        <w:rPr>
          <w:rFonts w:ascii="仿宋_GB2312" w:eastAsia="仿宋_GB2312" w:hint="eastAsia"/>
          <w:sz w:val="30"/>
          <w:szCs w:val="30"/>
        </w:rPr>
        <w:t>；</w:t>
      </w:r>
    </w:p>
    <w:p w14:paraId="3278A8EF" w14:textId="147A30B0" w:rsidR="00820770" w:rsidRPr="00820770" w:rsidRDefault="00820770" w:rsidP="00820770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2. </w:t>
      </w:r>
      <w:r w:rsidRPr="00820770">
        <w:rPr>
          <w:rFonts w:ascii="仿宋_GB2312" w:eastAsia="仿宋_GB2312" w:hint="eastAsia"/>
          <w:sz w:val="30"/>
          <w:szCs w:val="30"/>
        </w:rPr>
        <w:t>分辨率：支持4K@25/30fps、1080P@50/60/25/30fps；</w:t>
      </w:r>
    </w:p>
    <w:p w14:paraId="59F59630" w14:textId="314911F6" w:rsidR="00820770" w:rsidRPr="00820770" w:rsidRDefault="00820770" w:rsidP="00820770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3. </w:t>
      </w:r>
      <w:r w:rsidRPr="00820770">
        <w:rPr>
          <w:rFonts w:ascii="仿宋_GB2312" w:eastAsia="仿宋_GB2312" w:hint="eastAsia"/>
          <w:sz w:val="30"/>
          <w:szCs w:val="30"/>
        </w:rPr>
        <w:t>镜头性能：12倍光学变焦，80°广角；</w:t>
      </w:r>
    </w:p>
    <w:p w14:paraId="3D8FA693" w14:textId="44C706A5" w:rsidR="00820770" w:rsidRPr="00820770" w:rsidRDefault="00820770" w:rsidP="00820770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4. </w:t>
      </w:r>
      <w:r w:rsidRPr="00820770">
        <w:rPr>
          <w:rFonts w:ascii="仿宋_GB2312" w:eastAsia="仿宋_GB2312" w:hint="eastAsia"/>
          <w:sz w:val="30"/>
          <w:szCs w:val="30"/>
        </w:rPr>
        <w:t>云台定位：±0.1°高精度，支持PTZ；</w:t>
      </w:r>
    </w:p>
    <w:p w14:paraId="4AF627E6" w14:textId="3DEC35B6" w:rsidR="00820770" w:rsidRPr="00820770" w:rsidRDefault="00820770" w:rsidP="00820770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5. </w:t>
      </w:r>
      <w:r w:rsidRPr="00820770">
        <w:rPr>
          <w:rFonts w:ascii="仿宋_GB2312" w:eastAsia="仿宋_GB2312" w:hint="eastAsia"/>
          <w:sz w:val="30"/>
          <w:szCs w:val="30"/>
        </w:rPr>
        <w:t>预设位：255个场景预设位；</w:t>
      </w:r>
    </w:p>
    <w:p w14:paraId="60657BDE" w14:textId="257DB125" w:rsidR="00820770" w:rsidRPr="00820770" w:rsidRDefault="00820770" w:rsidP="00820770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6. </w:t>
      </w:r>
      <w:r w:rsidRPr="00820770">
        <w:rPr>
          <w:rFonts w:ascii="仿宋_GB2312" w:eastAsia="仿宋_GB2312" w:hint="eastAsia"/>
          <w:sz w:val="30"/>
          <w:szCs w:val="30"/>
        </w:rPr>
        <w:t>接口：HDMI、USB3.0、多合一长距接口；</w:t>
      </w:r>
    </w:p>
    <w:p w14:paraId="304DE145" w14:textId="28E5AAC7" w:rsidR="00820770" w:rsidRPr="00820770" w:rsidRDefault="00820770" w:rsidP="00820770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7. </w:t>
      </w:r>
      <w:r w:rsidRPr="00820770">
        <w:rPr>
          <w:rFonts w:ascii="仿宋_GB2312" w:eastAsia="仿宋_GB2312" w:hint="eastAsia"/>
          <w:sz w:val="30"/>
          <w:szCs w:val="30"/>
        </w:rPr>
        <w:t>360°全向拾音，拾音距离6米，48kHz采样，100Hz</w:t>
      </w:r>
      <w:r w:rsidRPr="00820770">
        <w:rPr>
          <w:rFonts w:ascii="Courier New" w:eastAsia="仿宋_GB2312" w:hAnsi="Courier New" w:cs="Courier New"/>
          <w:sz w:val="30"/>
          <w:szCs w:val="30"/>
        </w:rPr>
        <w:t>–</w:t>
      </w:r>
      <w:r w:rsidRPr="00820770">
        <w:rPr>
          <w:rFonts w:ascii="仿宋_GB2312" w:eastAsia="仿宋_GB2312" w:hint="eastAsia"/>
          <w:sz w:val="30"/>
          <w:szCs w:val="30"/>
        </w:rPr>
        <w:t>22kHz频响，-38±2dB灵敏度，支持AEC/ANS/AGC音频处理，终端远供免电源；</w:t>
      </w:r>
    </w:p>
    <w:p w14:paraId="36C7E3F1" w14:textId="51861D48" w:rsidR="00820770" w:rsidRPr="00820770" w:rsidRDefault="00820770" w:rsidP="00820770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8. </w:t>
      </w:r>
      <w:r w:rsidRPr="00820770">
        <w:rPr>
          <w:rFonts w:ascii="仿宋_GB2312" w:eastAsia="仿宋_GB2312" w:hint="eastAsia"/>
          <w:sz w:val="30"/>
          <w:szCs w:val="30"/>
        </w:rPr>
        <w:t>含教育厅MCU接入授权；</w:t>
      </w:r>
    </w:p>
    <w:p w14:paraId="3DEA0BD5" w14:textId="5C8346A7" w:rsidR="00820770" w:rsidRDefault="00820770" w:rsidP="00820770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9. </w:t>
      </w:r>
      <w:r w:rsidRPr="00820770">
        <w:rPr>
          <w:rFonts w:ascii="仿宋_GB2312" w:eastAsia="仿宋_GB2312" w:hint="eastAsia"/>
          <w:sz w:val="30"/>
          <w:szCs w:val="30"/>
        </w:rPr>
        <w:t>包含视频会议终端系统的调试和安装以及所产生的辅材费用</w:t>
      </w:r>
      <w:r>
        <w:rPr>
          <w:rFonts w:ascii="仿宋_GB2312" w:eastAsia="仿宋_GB2312" w:hint="eastAsia"/>
          <w:sz w:val="30"/>
          <w:szCs w:val="30"/>
        </w:rPr>
        <w:t>；</w:t>
      </w:r>
    </w:p>
    <w:p w14:paraId="5E97E642" w14:textId="2F632E83" w:rsidR="00820770" w:rsidRPr="00820770" w:rsidRDefault="00820770" w:rsidP="00820770">
      <w:pPr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10. 包含质保期一年</w:t>
      </w:r>
    </w:p>
    <w:sectPr w:rsidR="00820770" w:rsidRPr="00820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24B7C"/>
    <w:multiLevelType w:val="hybridMultilevel"/>
    <w:tmpl w:val="25601BEA"/>
    <w:lvl w:ilvl="0" w:tplc="D5FEF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7447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F"/>
    <w:rsid w:val="002C600A"/>
    <w:rsid w:val="002D2B03"/>
    <w:rsid w:val="00601918"/>
    <w:rsid w:val="00820770"/>
    <w:rsid w:val="00840258"/>
    <w:rsid w:val="00C572C4"/>
    <w:rsid w:val="00C819FF"/>
    <w:rsid w:val="00CD132B"/>
    <w:rsid w:val="00E9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FEC0"/>
  <w15:chartTrackingRefBased/>
  <w15:docId w15:val="{43247F0B-07E4-43D7-9C3D-836D7B69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0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2C600A"/>
    <w:pPr>
      <w:keepNext/>
      <w:keepLines/>
      <w:spacing w:before="480" w:after="360"/>
      <w:ind w:firstLineChars="200" w:firstLine="880"/>
      <w:jc w:val="left"/>
      <w:outlineLvl w:val="0"/>
    </w:pPr>
    <w:rPr>
      <w:rFonts w:eastAsia="黑体"/>
      <w:kern w:val="44"/>
      <w:sz w:val="36"/>
    </w:rPr>
  </w:style>
  <w:style w:type="paragraph" w:styleId="2">
    <w:name w:val="heading 2"/>
    <w:basedOn w:val="a"/>
    <w:next w:val="a"/>
    <w:link w:val="20"/>
    <w:uiPriority w:val="9"/>
    <w:qFormat/>
    <w:rsid w:val="002C600A"/>
    <w:pPr>
      <w:keepNext/>
      <w:keepLines/>
      <w:spacing w:before="480" w:after="120" w:line="400" w:lineRule="exact"/>
      <w:ind w:firstLineChars="200" w:firstLine="880"/>
      <w:jc w:val="left"/>
      <w:outlineLvl w:val="1"/>
    </w:pPr>
    <w:rPr>
      <w:rFonts w:ascii="Cambria" w:eastAsia="黑体" w:hAnsi="Cambria"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C600A"/>
    <w:pPr>
      <w:keepNext/>
      <w:keepLines/>
      <w:spacing w:before="260" w:after="260"/>
      <w:ind w:firstLineChars="200" w:firstLine="880"/>
      <w:outlineLvl w:val="2"/>
    </w:pPr>
    <w:rPr>
      <w:rFonts w:eastAsia="仿宋"/>
      <w:b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9F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9F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9F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9F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19F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19F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qFormat/>
    <w:rsid w:val="002C600A"/>
    <w:rPr>
      <w:rFonts w:ascii="Helvetica" w:hAnsi="Helvetica" w:hint="default"/>
      <w:sz w:val="24"/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2C600A"/>
    <w:pPr>
      <w:tabs>
        <w:tab w:val="left" w:pos="840"/>
        <w:tab w:val="right" w:leader="dot" w:pos="8834"/>
      </w:tabs>
      <w:spacing w:before="120" w:line="400" w:lineRule="exact"/>
    </w:pPr>
    <w:rPr>
      <w:rFonts w:ascii="黑体" w:eastAsia="黑体" w:hAnsi="黑体" w:cstheme="majorEastAsia"/>
      <w:bCs/>
      <w:noProof/>
      <w:sz w:val="24"/>
    </w:rPr>
  </w:style>
  <w:style w:type="paragraph" w:styleId="TOC2">
    <w:name w:val="toc 2"/>
    <w:basedOn w:val="a"/>
    <w:next w:val="a"/>
    <w:autoRedefine/>
    <w:uiPriority w:val="39"/>
    <w:unhideWhenUsed/>
    <w:rsid w:val="002C600A"/>
    <w:pPr>
      <w:ind w:leftChars="200" w:left="420"/>
    </w:pPr>
  </w:style>
  <w:style w:type="character" w:customStyle="1" w:styleId="10">
    <w:name w:val="标题 1 字符"/>
    <w:basedOn w:val="a0"/>
    <w:link w:val="1"/>
    <w:rsid w:val="002C600A"/>
    <w:rPr>
      <w:rFonts w:ascii="Times New Roman" w:eastAsia="黑体" w:hAnsi="Times New Roman" w:cs="Times New Roman"/>
      <w:kern w:val="44"/>
      <w:sz w:val="36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2C600A"/>
    <w:pPr>
      <w:widowControl/>
      <w:spacing w:before="240" w:after="0" w:line="259" w:lineRule="auto"/>
      <w:ind w:firstLineChars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customStyle="1" w:styleId="WPSOffice1">
    <w:name w:val="WPSOffice手动目录 1"/>
    <w:qFormat/>
    <w:rsid w:val="002C600A"/>
    <w:rPr>
      <w:kern w:val="0"/>
      <w:sz w:val="20"/>
      <w:szCs w:val="20"/>
    </w:rPr>
  </w:style>
  <w:style w:type="paragraph" w:customStyle="1" w:styleId="WPSOffice2">
    <w:name w:val="WPSOffice手动目录 2"/>
    <w:qFormat/>
    <w:rsid w:val="002C600A"/>
    <w:pPr>
      <w:ind w:leftChars="200" w:left="200"/>
    </w:pPr>
    <w:rPr>
      <w:kern w:val="0"/>
      <w:sz w:val="20"/>
      <w:szCs w:val="20"/>
    </w:rPr>
  </w:style>
  <w:style w:type="character" w:customStyle="1" w:styleId="20">
    <w:name w:val="标题 2 字符"/>
    <w:link w:val="2"/>
    <w:uiPriority w:val="9"/>
    <w:qFormat/>
    <w:rsid w:val="002C600A"/>
    <w:rPr>
      <w:rFonts w:ascii="Cambria" w:eastAsia="黑体" w:hAnsi="Cambria" w:cs="Times New Roman"/>
      <w:bCs/>
      <w:sz w:val="32"/>
      <w:szCs w:val="32"/>
    </w:rPr>
  </w:style>
  <w:style w:type="character" w:customStyle="1" w:styleId="2Char1">
    <w:name w:val="标题 2 Char1"/>
    <w:basedOn w:val="a0"/>
    <w:semiHidden/>
    <w:qFormat/>
    <w:rsid w:val="002C60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link w:val="3"/>
    <w:semiHidden/>
    <w:qFormat/>
    <w:rsid w:val="002C600A"/>
    <w:rPr>
      <w:rFonts w:ascii="Times New Roman" w:eastAsia="仿宋" w:hAnsi="Times New Roman" w:cs="Times New Roman"/>
      <w:b/>
      <w:sz w:val="32"/>
      <w:szCs w:val="24"/>
    </w:rPr>
  </w:style>
  <w:style w:type="character" w:styleId="a3">
    <w:name w:val="Hyperlink"/>
    <w:basedOn w:val="a0"/>
    <w:uiPriority w:val="99"/>
    <w:unhideWhenUsed/>
    <w:qFormat/>
    <w:rsid w:val="002C600A"/>
    <w:rPr>
      <w:color w:val="0563C1" w:themeColor="hyperlink"/>
      <w:u w:val="single"/>
    </w:rPr>
  </w:style>
  <w:style w:type="paragraph" w:customStyle="1" w:styleId="a4">
    <w:name w:val="段落"/>
    <w:basedOn w:val="a"/>
    <w:qFormat/>
    <w:rsid w:val="002C600A"/>
    <w:pPr>
      <w:widowControl/>
      <w:adjustRightInd w:val="0"/>
      <w:spacing w:line="420" w:lineRule="exact"/>
      <w:ind w:firstLineChars="200" w:firstLine="520"/>
      <w:textAlignment w:val="baseline"/>
    </w:pPr>
    <w:rPr>
      <w:spacing w:val="10"/>
      <w:kern w:val="0"/>
      <w:sz w:val="24"/>
      <w:szCs w:val="20"/>
    </w:rPr>
  </w:style>
  <w:style w:type="paragraph" w:styleId="a5">
    <w:name w:val="List Paragraph"/>
    <w:basedOn w:val="a"/>
    <w:uiPriority w:val="99"/>
    <w:unhideWhenUsed/>
    <w:rsid w:val="002C600A"/>
    <w:pPr>
      <w:ind w:firstLineChars="200" w:firstLine="420"/>
    </w:pPr>
  </w:style>
  <w:style w:type="paragraph" w:customStyle="1" w:styleId="11">
    <w:name w:val="列出段落1"/>
    <w:basedOn w:val="a"/>
    <w:uiPriority w:val="34"/>
    <w:qFormat/>
    <w:rsid w:val="002C600A"/>
    <w:pPr>
      <w:ind w:firstLineChars="200" w:firstLine="420"/>
    </w:pPr>
  </w:style>
  <w:style w:type="paragraph" w:styleId="a6">
    <w:name w:val="Balloon Text"/>
    <w:basedOn w:val="a"/>
    <w:link w:val="a7"/>
    <w:qFormat/>
    <w:rsid w:val="002C600A"/>
    <w:rPr>
      <w:sz w:val="18"/>
      <w:szCs w:val="18"/>
    </w:rPr>
  </w:style>
  <w:style w:type="character" w:customStyle="1" w:styleId="a7">
    <w:name w:val="批注框文本 字符"/>
    <w:basedOn w:val="a0"/>
    <w:link w:val="a6"/>
    <w:qFormat/>
    <w:rsid w:val="002C600A"/>
    <w:rPr>
      <w:rFonts w:ascii="Times New Roman" w:eastAsia="宋体" w:hAnsi="Times New Roman" w:cs="Times New Roman"/>
      <w:sz w:val="18"/>
      <w:szCs w:val="18"/>
    </w:rPr>
  </w:style>
  <w:style w:type="paragraph" w:styleId="a8">
    <w:name w:val="annotation text"/>
    <w:basedOn w:val="a"/>
    <w:link w:val="a9"/>
    <w:qFormat/>
    <w:rsid w:val="002C600A"/>
    <w:pPr>
      <w:jc w:val="left"/>
    </w:pPr>
  </w:style>
  <w:style w:type="character" w:customStyle="1" w:styleId="a9">
    <w:name w:val="批注文字 字符"/>
    <w:basedOn w:val="a0"/>
    <w:link w:val="a8"/>
    <w:rsid w:val="002C600A"/>
    <w:rPr>
      <w:rFonts w:ascii="Times New Roman" w:eastAsia="宋体" w:hAnsi="Times New Roman" w:cs="Times New Roman"/>
      <w:szCs w:val="24"/>
    </w:rPr>
  </w:style>
  <w:style w:type="character" w:styleId="aa">
    <w:name w:val="annotation reference"/>
    <w:basedOn w:val="a0"/>
    <w:qFormat/>
    <w:rsid w:val="002C600A"/>
    <w:rPr>
      <w:sz w:val="21"/>
      <w:szCs w:val="21"/>
    </w:rPr>
  </w:style>
  <w:style w:type="paragraph" w:styleId="ab">
    <w:name w:val="Normal (Web)"/>
    <w:basedOn w:val="a"/>
    <w:uiPriority w:val="99"/>
    <w:unhideWhenUsed/>
    <w:qFormat/>
    <w:rsid w:val="002C600A"/>
    <w:pPr>
      <w:spacing w:beforeAutospacing="1" w:afterAutospacing="1"/>
      <w:jc w:val="left"/>
    </w:pPr>
    <w:rPr>
      <w:kern w:val="0"/>
      <w:sz w:val="24"/>
    </w:rPr>
  </w:style>
  <w:style w:type="table" w:styleId="ac">
    <w:name w:val="Table Grid"/>
    <w:basedOn w:val="a1"/>
    <w:qFormat/>
    <w:rsid w:val="002C600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link w:val="ae"/>
    <w:rsid w:val="002C600A"/>
    <w:rPr>
      <w:rFonts w:ascii="宋体"/>
      <w:sz w:val="18"/>
      <w:szCs w:val="18"/>
    </w:rPr>
  </w:style>
  <w:style w:type="character" w:customStyle="1" w:styleId="ae">
    <w:name w:val="文档结构图 字符"/>
    <w:basedOn w:val="a0"/>
    <w:link w:val="ad"/>
    <w:rsid w:val="002C600A"/>
    <w:rPr>
      <w:rFonts w:ascii="宋体" w:eastAsia="宋体" w:hAnsi="Times New Roman" w:cs="Times New Roman"/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rsid w:val="002C60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2C600A"/>
    <w:rPr>
      <w:sz w:val="18"/>
      <w:szCs w:val="18"/>
    </w:rPr>
  </w:style>
  <w:style w:type="paragraph" w:styleId="af1">
    <w:name w:val="header"/>
    <w:basedOn w:val="a"/>
    <w:link w:val="af2"/>
    <w:qFormat/>
    <w:rsid w:val="002C6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qFormat/>
    <w:rsid w:val="002C600A"/>
    <w:rPr>
      <w:rFonts w:ascii="Times New Roman" w:eastAsia="宋体" w:hAnsi="Times New Roman" w:cs="Times New Roman"/>
      <w:sz w:val="18"/>
      <w:szCs w:val="18"/>
    </w:rPr>
  </w:style>
  <w:style w:type="paragraph" w:styleId="af3">
    <w:name w:val="Body Text"/>
    <w:basedOn w:val="a"/>
    <w:link w:val="af4"/>
    <w:uiPriority w:val="1"/>
    <w:qFormat/>
    <w:rsid w:val="002C600A"/>
    <w:rPr>
      <w:rFonts w:ascii="宋体" w:hAnsi="宋体" w:cs="宋体"/>
      <w:sz w:val="20"/>
      <w:szCs w:val="20"/>
      <w:lang w:eastAsia="en-US" w:bidi="en-US"/>
    </w:rPr>
  </w:style>
  <w:style w:type="character" w:customStyle="1" w:styleId="af4">
    <w:name w:val="正文文本 字符"/>
    <w:basedOn w:val="a0"/>
    <w:link w:val="af3"/>
    <w:uiPriority w:val="1"/>
    <w:rsid w:val="002C600A"/>
    <w:rPr>
      <w:rFonts w:ascii="宋体" w:eastAsia="宋体" w:hAnsi="宋体" w:cs="宋体"/>
      <w:sz w:val="20"/>
      <w:szCs w:val="20"/>
      <w:lang w:eastAsia="en-US" w:bidi="en-US"/>
    </w:rPr>
  </w:style>
  <w:style w:type="character" w:customStyle="1" w:styleId="40">
    <w:name w:val="标题 4 字符"/>
    <w:basedOn w:val="a0"/>
    <w:link w:val="4"/>
    <w:uiPriority w:val="9"/>
    <w:semiHidden/>
    <w:rsid w:val="00C819F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19F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819FF"/>
    <w:rPr>
      <w:rFonts w:cstheme="majorBidi"/>
      <w:b/>
      <w:bCs/>
      <w:color w:val="2F5496" w:themeColor="accent1" w:themeShade="BF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C819FF"/>
    <w:rPr>
      <w:rFonts w:cstheme="majorBidi"/>
      <w:b/>
      <w:bCs/>
      <w:color w:val="595959" w:themeColor="text1" w:themeTint="A6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C819FF"/>
    <w:rPr>
      <w:rFonts w:cstheme="majorBidi"/>
      <w:color w:val="595959" w:themeColor="text1" w:themeTint="A6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C819FF"/>
    <w:rPr>
      <w:rFonts w:eastAsiaTheme="majorEastAsia" w:cstheme="majorBidi"/>
      <w:color w:val="595959" w:themeColor="text1" w:themeTint="A6"/>
      <w:szCs w:val="24"/>
    </w:rPr>
  </w:style>
  <w:style w:type="paragraph" w:styleId="af5">
    <w:name w:val="Title"/>
    <w:basedOn w:val="a"/>
    <w:next w:val="a"/>
    <w:link w:val="af6"/>
    <w:uiPriority w:val="10"/>
    <w:qFormat/>
    <w:rsid w:val="00C819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标题 字符"/>
    <w:basedOn w:val="a0"/>
    <w:link w:val="af5"/>
    <w:uiPriority w:val="10"/>
    <w:rsid w:val="00C81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C819F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8">
    <w:name w:val="副标题 字符"/>
    <w:basedOn w:val="a0"/>
    <w:link w:val="af7"/>
    <w:uiPriority w:val="11"/>
    <w:rsid w:val="00C819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9">
    <w:name w:val="Quote"/>
    <w:basedOn w:val="a"/>
    <w:next w:val="a"/>
    <w:link w:val="afa"/>
    <w:uiPriority w:val="29"/>
    <w:qFormat/>
    <w:rsid w:val="00C819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a">
    <w:name w:val="引用 字符"/>
    <w:basedOn w:val="a0"/>
    <w:link w:val="af9"/>
    <w:uiPriority w:val="29"/>
    <w:rsid w:val="00C819FF"/>
    <w:rPr>
      <w:rFonts w:ascii="Times New Roman" w:eastAsia="宋体" w:hAnsi="Times New Roman" w:cs="Times New Roman"/>
      <w:i/>
      <w:iCs/>
      <w:color w:val="404040" w:themeColor="text1" w:themeTint="BF"/>
      <w:szCs w:val="24"/>
    </w:rPr>
  </w:style>
  <w:style w:type="character" w:styleId="afb">
    <w:name w:val="Intense Emphasis"/>
    <w:basedOn w:val="a0"/>
    <w:uiPriority w:val="21"/>
    <w:qFormat/>
    <w:rsid w:val="00C819FF"/>
    <w:rPr>
      <w:i/>
      <w:iCs/>
      <w:color w:val="2F5496" w:themeColor="accent1" w:themeShade="BF"/>
    </w:rPr>
  </w:style>
  <w:style w:type="paragraph" w:styleId="afc">
    <w:name w:val="Intense Quote"/>
    <w:basedOn w:val="a"/>
    <w:next w:val="a"/>
    <w:link w:val="afd"/>
    <w:uiPriority w:val="30"/>
    <w:qFormat/>
    <w:rsid w:val="00C819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d">
    <w:name w:val="明显引用 字符"/>
    <w:basedOn w:val="a0"/>
    <w:link w:val="afc"/>
    <w:uiPriority w:val="30"/>
    <w:rsid w:val="00C819FF"/>
    <w:rPr>
      <w:rFonts w:ascii="Times New Roman" w:eastAsia="宋体" w:hAnsi="Times New Roman" w:cs="Times New Roman"/>
      <w:i/>
      <w:iCs/>
      <w:color w:val="2F5496" w:themeColor="accent1" w:themeShade="BF"/>
      <w:szCs w:val="24"/>
    </w:rPr>
  </w:style>
  <w:style w:type="character" w:styleId="afe">
    <w:name w:val="Intense Reference"/>
    <w:basedOn w:val="a0"/>
    <w:uiPriority w:val="32"/>
    <w:qFormat/>
    <w:rsid w:val="00C819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forestgump</dc:creator>
  <cp:keywords/>
  <dc:description/>
  <cp:lastModifiedBy>forestgump</cp:lastModifiedBy>
  <cp:revision>3</cp:revision>
  <dcterms:created xsi:type="dcterms:W3CDTF">2026-07-02T00:30:00Z</dcterms:created>
  <dcterms:modified xsi:type="dcterms:W3CDTF">2026-07-02T00:33:00Z</dcterms:modified>
</cp:coreProperties>
</file>